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E8" w:rsidRDefault="00D803E8" w:rsidP="00D803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Государственное автономное учреждение </w:t>
      </w:r>
      <w:r w:rsidR="005B18DA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дополнительного профессионального образования </w:t>
      </w:r>
      <w:r w:rsidR="005B18DA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«Смоленский областной институт развития образования»</w:t>
      </w:r>
      <w:r w:rsidR="005B18DA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(ГАУ ДПО СОИРО)</w:t>
      </w:r>
    </w:p>
    <w:p w:rsidR="00D803E8" w:rsidRDefault="00D803E8" w:rsidP="00D803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03E8" w:rsidRDefault="00D803E8" w:rsidP="00D803E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0A5CD3" w:rsidRPr="000A5CD3" w:rsidRDefault="000A5CD3" w:rsidP="000A5CD3">
      <w:pPr>
        <w:rPr>
          <w:rFonts w:ascii="Times New Roman" w:eastAsiaTheme="minorHAnsi" w:hAnsi="Times New Roman"/>
          <w:sz w:val="28"/>
          <w:szCs w:val="28"/>
        </w:rPr>
      </w:pPr>
      <w:r w:rsidRPr="000A5CD3">
        <w:rPr>
          <w:rFonts w:ascii="Times New Roman" w:eastAsiaTheme="minorHAnsi" w:hAnsi="Times New Roman"/>
          <w:sz w:val="28"/>
          <w:szCs w:val="28"/>
        </w:rPr>
        <w:t>________________                                                                     № _____________</w:t>
      </w:r>
    </w:p>
    <w:p w:rsidR="00D803E8" w:rsidRDefault="00D803E8" w:rsidP="00D80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3E8" w:rsidRDefault="00D803E8" w:rsidP="00D80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D803E8" w:rsidTr="00D803E8">
        <w:tc>
          <w:tcPr>
            <w:tcW w:w="4644" w:type="dxa"/>
            <w:hideMark/>
          </w:tcPr>
          <w:p w:rsidR="00D803E8" w:rsidRDefault="00D80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регионального конкурса методических разработок и лучших практик педагогических работников профессиональных образовательных организаций Смоленской области </w:t>
            </w:r>
            <w:r w:rsidR="000376A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«Моя педагогическая копилка»</w:t>
            </w:r>
          </w:p>
        </w:tc>
        <w:tc>
          <w:tcPr>
            <w:tcW w:w="4927" w:type="dxa"/>
          </w:tcPr>
          <w:p w:rsidR="00D803E8" w:rsidRDefault="00D803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D803E8" w:rsidRDefault="00D803E8" w:rsidP="00D803E8">
      <w:pPr>
        <w:tabs>
          <w:tab w:val="left" w:pos="422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803E8" w:rsidRDefault="00D803E8" w:rsidP="00D803E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целях развития конкурсного движения </w:t>
      </w:r>
      <w:r>
        <w:rPr>
          <w:rFonts w:ascii="Times New Roman" w:hAnsi="Times New Roman"/>
          <w:sz w:val="28"/>
          <w:szCs w:val="28"/>
        </w:rPr>
        <w:t>педагогических работников профессиональных образовательных организаций, а 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выявления </w:t>
      </w:r>
      <w:r w:rsidR="0093354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распространения </w:t>
      </w:r>
      <w:r w:rsidR="00101DAD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опыта реализации образовательных программ среднего профессионального образования</w:t>
      </w:r>
      <w:r w:rsidR="00101D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учитывающих реальные потребности экономики</w:t>
      </w:r>
      <w:r w:rsidR="00933542">
        <w:rPr>
          <w:rFonts w:ascii="Times New Roman" w:hAnsi="Times New Roman"/>
          <w:sz w:val="28"/>
          <w:szCs w:val="28"/>
        </w:rPr>
        <w:t>,</w:t>
      </w:r>
    </w:p>
    <w:p w:rsidR="00D803E8" w:rsidRDefault="00D803E8" w:rsidP="00D803E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803E8" w:rsidRDefault="00D803E8" w:rsidP="00D803E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р и к а з ы в а ю:</w:t>
      </w:r>
    </w:p>
    <w:p w:rsidR="00D803E8" w:rsidRDefault="00D803E8" w:rsidP="00D803E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803E8" w:rsidRDefault="00D803E8" w:rsidP="00D803E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 w:rsidRPr="00394082">
        <w:rPr>
          <w:rFonts w:ascii="Times New Roman" w:hAnsi="Times New Roman"/>
          <w:sz w:val="28"/>
        </w:rPr>
        <w:t xml:space="preserve">Провести с </w:t>
      </w:r>
      <w:r w:rsidR="00394082" w:rsidRPr="00394082">
        <w:rPr>
          <w:rFonts w:ascii="Times New Roman" w:hAnsi="Times New Roman"/>
          <w:sz w:val="28"/>
        </w:rPr>
        <w:t>19</w:t>
      </w:r>
      <w:r w:rsidRPr="00394082">
        <w:rPr>
          <w:rFonts w:ascii="Times New Roman" w:hAnsi="Times New Roman"/>
          <w:sz w:val="28"/>
        </w:rPr>
        <w:t>.</w:t>
      </w:r>
      <w:r w:rsidR="00394082" w:rsidRPr="00394082">
        <w:rPr>
          <w:rFonts w:ascii="Times New Roman" w:hAnsi="Times New Roman"/>
          <w:sz w:val="28"/>
        </w:rPr>
        <w:t>09</w:t>
      </w:r>
      <w:r w:rsidR="00484E49" w:rsidRPr="00394082">
        <w:rPr>
          <w:rFonts w:ascii="Times New Roman" w:hAnsi="Times New Roman"/>
          <w:sz w:val="28"/>
        </w:rPr>
        <w:t>.202</w:t>
      </w:r>
      <w:r w:rsidR="00394082" w:rsidRPr="00394082">
        <w:rPr>
          <w:rFonts w:ascii="Times New Roman" w:hAnsi="Times New Roman"/>
          <w:sz w:val="28"/>
        </w:rPr>
        <w:t>2</w:t>
      </w:r>
      <w:r w:rsidR="00E87F4B" w:rsidRPr="00394082">
        <w:rPr>
          <w:rFonts w:ascii="Times New Roman" w:hAnsi="Times New Roman"/>
          <w:sz w:val="28"/>
        </w:rPr>
        <w:t> </w:t>
      </w:r>
      <w:r w:rsidRPr="00394082">
        <w:rPr>
          <w:rFonts w:ascii="Times New Roman" w:hAnsi="Times New Roman"/>
          <w:sz w:val="28"/>
        </w:rPr>
        <w:t xml:space="preserve">г. по </w:t>
      </w:r>
      <w:r w:rsidR="00394082" w:rsidRPr="00394082">
        <w:rPr>
          <w:rFonts w:ascii="Times New Roman" w:hAnsi="Times New Roman"/>
          <w:sz w:val="28"/>
        </w:rPr>
        <w:t>18</w:t>
      </w:r>
      <w:r w:rsidR="00DD7754" w:rsidRPr="00394082">
        <w:rPr>
          <w:rFonts w:ascii="Times New Roman" w:hAnsi="Times New Roman"/>
          <w:sz w:val="28"/>
        </w:rPr>
        <w:t>.11</w:t>
      </w:r>
      <w:r w:rsidR="00484E49" w:rsidRPr="00394082">
        <w:rPr>
          <w:rFonts w:ascii="Times New Roman" w:hAnsi="Times New Roman"/>
          <w:sz w:val="28"/>
        </w:rPr>
        <w:t>.202</w:t>
      </w:r>
      <w:r w:rsidR="00394082" w:rsidRPr="00394082">
        <w:rPr>
          <w:rFonts w:ascii="Times New Roman" w:hAnsi="Times New Roman"/>
          <w:sz w:val="28"/>
        </w:rPr>
        <w:t>2</w:t>
      </w:r>
      <w:r w:rsidR="00E87F4B" w:rsidRPr="00394082">
        <w:rPr>
          <w:rFonts w:ascii="Times New Roman" w:hAnsi="Times New Roman"/>
          <w:sz w:val="28"/>
        </w:rPr>
        <w:t> </w:t>
      </w:r>
      <w:r w:rsidRPr="00394082">
        <w:rPr>
          <w:rFonts w:ascii="Times New Roman" w:hAnsi="Times New Roman"/>
          <w:sz w:val="28"/>
        </w:rPr>
        <w:t xml:space="preserve">г. </w:t>
      </w:r>
      <w:r w:rsidRPr="00394082">
        <w:rPr>
          <w:rFonts w:ascii="Times New Roman" w:hAnsi="Times New Roman"/>
          <w:sz w:val="28"/>
          <w:szCs w:val="28"/>
        </w:rPr>
        <w:t>региональный конкурс методических разработок</w:t>
      </w:r>
      <w:r>
        <w:rPr>
          <w:rFonts w:ascii="Times New Roman" w:hAnsi="Times New Roman"/>
          <w:sz w:val="28"/>
          <w:szCs w:val="28"/>
        </w:rPr>
        <w:t xml:space="preserve"> и лучших практик педагогических работников профессиональных образовательных организаций Смоленской области </w:t>
      </w:r>
      <w:r w:rsidR="0093354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«Моя педагогическая копилка»</w:t>
      </w:r>
      <w:r w:rsidR="009E2BEA">
        <w:rPr>
          <w:rFonts w:ascii="Times New Roman" w:hAnsi="Times New Roman"/>
          <w:sz w:val="28"/>
          <w:szCs w:val="28"/>
        </w:rPr>
        <w:t xml:space="preserve"> (далее</w:t>
      </w:r>
      <w:r w:rsidR="00394082">
        <w:rPr>
          <w:rFonts w:ascii="Times New Roman" w:hAnsi="Times New Roman"/>
          <w:sz w:val="28"/>
          <w:szCs w:val="28"/>
        </w:rPr>
        <w:t xml:space="preserve"> -</w:t>
      </w:r>
      <w:r w:rsidR="009E2BEA">
        <w:rPr>
          <w:rFonts w:ascii="Times New Roman" w:hAnsi="Times New Roman"/>
          <w:sz w:val="28"/>
          <w:szCs w:val="28"/>
        </w:rPr>
        <w:t xml:space="preserve"> Конкурс)</w:t>
      </w:r>
      <w:r>
        <w:rPr>
          <w:rFonts w:ascii="Times New Roman" w:hAnsi="Times New Roman"/>
          <w:sz w:val="28"/>
        </w:rPr>
        <w:t>.</w:t>
      </w:r>
    </w:p>
    <w:p w:rsidR="00D803E8" w:rsidRDefault="00D803E8" w:rsidP="00D803E8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>Утвердить Положение о Конкурс</w:t>
      </w:r>
      <w:r w:rsidR="004D5CCA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(приложение № 1).</w:t>
      </w:r>
    </w:p>
    <w:p w:rsidR="00D803E8" w:rsidRDefault="00D803E8" w:rsidP="00D803E8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  <w:t>Утвердить оргкомитет Конкурса (приложение № 2).</w:t>
      </w:r>
    </w:p>
    <w:p w:rsidR="00D803E8" w:rsidRDefault="00D803E8" w:rsidP="00D803E8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приказа возложить на проректора по </w:t>
      </w:r>
      <w:r w:rsidR="00A85DBB">
        <w:rPr>
          <w:rFonts w:ascii="Times New Roman" w:hAnsi="Times New Roman"/>
          <w:sz w:val="28"/>
        </w:rPr>
        <w:t>информационно-технологическому развитию региональной системы образования В.В.</w:t>
      </w:r>
      <w:r w:rsidR="000A5CD3">
        <w:rPr>
          <w:rFonts w:ascii="Times New Roman" w:hAnsi="Times New Roman"/>
          <w:sz w:val="28"/>
        </w:rPr>
        <w:t xml:space="preserve"> </w:t>
      </w:r>
      <w:proofErr w:type="spellStart"/>
      <w:r w:rsidR="00A85DBB">
        <w:rPr>
          <w:rFonts w:ascii="Times New Roman" w:hAnsi="Times New Roman"/>
          <w:sz w:val="28"/>
        </w:rPr>
        <w:t>Мешкова</w:t>
      </w:r>
      <w:proofErr w:type="spellEnd"/>
      <w:r>
        <w:rPr>
          <w:rFonts w:ascii="Times New Roman" w:hAnsi="Times New Roman"/>
          <w:sz w:val="28"/>
        </w:rPr>
        <w:t>.</w:t>
      </w:r>
    </w:p>
    <w:p w:rsidR="00D803E8" w:rsidRDefault="00D803E8" w:rsidP="00D803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D803E8" w:rsidRDefault="00933542" w:rsidP="00D803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Приложения: в 1 экз., на </w:t>
      </w:r>
      <w:r w:rsidR="0083545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л.</w:t>
      </w:r>
    </w:p>
    <w:p w:rsidR="00D803E8" w:rsidRDefault="00D803E8" w:rsidP="000A5CD3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8"/>
        </w:rPr>
      </w:pPr>
    </w:p>
    <w:p w:rsidR="00D803E8" w:rsidRDefault="009E2BEA" w:rsidP="008E5B87">
      <w:pPr>
        <w:tabs>
          <w:tab w:val="left" w:pos="0"/>
          <w:tab w:val="left" w:pos="8080"/>
          <w:tab w:val="left" w:pos="8222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Ректор</w:t>
      </w:r>
      <w:r>
        <w:rPr>
          <w:rFonts w:ascii="Times New Roman" w:hAnsi="Times New Roman"/>
          <w:sz w:val="28"/>
        </w:rPr>
        <w:tab/>
      </w:r>
      <w:r w:rsidR="00835459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>О.С.</w:t>
      </w:r>
      <w:r w:rsidR="008E5B87">
        <w:rPr>
          <w:rFonts w:ascii="Times New Roman" w:hAnsi="Times New Roman"/>
          <w:sz w:val="28"/>
        </w:rPr>
        <w:t xml:space="preserve"> </w:t>
      </w:r>
      <w:r w:rsidR="00D803E8">
        <w:rPr>
          <w:rFonts w:ascii="Times New Roman" w:hAnsi="Times New Roman"/>
          <w:sz w:val="28"/>
        </w:rPr>
        <w:t>Кольцова</w:t>
      </w:r>
    </w:p>
    <w:p w:rsidR="00933542" w:rsidRDefault="00933542" w:rsidP="008E5B8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</w:p>
    <w:p w:rsidR="00933542" w:rsidRDefault="009E2BEA" w:rsidP="009E2B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26134" w:rsidRPr="00745F69" w:rsidRDefault="00A26134" w:rsidP="000A5CD3">
      <w:pPr>
        <w:tabs>
          <w:tab w:val="left" w:pos="5954"/>
        </w:tabs>
        <w:spacing w:after="0" w:line="240" w:lineRule="auto"/>
        <w:ind w:left="5954" w:right="-1"/>
        <w:rPr>
          <w:rFonts w:ascii="Times New Roman" w:hAnsi="Times New Roman"/>
          <w:sz w:val="28"/>
          <w:szCs w:val="28"/>
        </w:rPr>
      </w:pPr>
      <w:r w:rsidRPr="00745F69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E87F4B">
        <w:rPr>
          <w:rFonts w:ascii="Times New Roman" w:hAnsi="Times New Roman"/>
          <w:sz w:val="28"/>
          <w:szCs w:val="28"/>
        </w:rPr>
        <w:t> </w:t>
      </w:r>
      <w:r w:rsidRPr="00745F69">
        <w:rPr>
          <w:rFonts w:ascii="Times New Roman" w:hAnsi="Times New Roman"/>
          <w:sz w:val="28"/>
          <w:szCs w:val="28"/>
        </w:rPr>
        <w:t>1</w:t>
      </w:r>
    </w:p>
    <w:p w:rsidR="00A26134" w:rsidRPr="00745F69" w:rsidRDefault="008E5B87" w:rsidP="000A5CD3">
      <w:pPr>
        <w:tabs>
          <w:tab w:val="left" w:pos="5954"/>
        </w:tabs>
        <w:spacing w:after="0" w:line="240" w:lineRule="auto"/>
        <w:ind w:left="595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ГАУ ДПО </w:t>
      </w:r>
      <w:r w:rsidR="00A26134" w:rsidRPr="00745F69">
        <w:rPr>
          <w:rFonts w:ascii="Times New Roman" w:hAnsi="Times New Roman"/>
          <w:sz w:val="28"/>
          <w:szCs w:val="28"/>
        </w:rPr>
        <w:t>СОИРО</w:t>
      </w:r>
    </w:p>
    <w:p w:rsidR="00A26134" w:rsidRPr="00745F69" w:rsidRDefault="000A5CD3" w:rsidP="000A5CD3">
      <w:pPr>
        <w:tabs>
          <w:tab w:val="left" w:pos="5954"/>
        </w:tabs>
        <w:spacing w:after="0" w:line="240" w:lineRule="auto"/>
        <w:ind w:left="5954" w:right="-1"/>
        <w:rPr>
          <w:rFonts w:ascii="Times New Roman" w:hAnsi="Times New Roman"/>
          <w:sz w:val="28"/>
          <w:szCs w:val="28"/>
        </w:rPr>
      </w:pPr>
      <w:r w:rsidRPr="000A5CD3">
        <w:rPr>
          <w:rFonts w:ascii="Times New Roman" w:hAnsi="Times New Roman"/>
          <w:sz w:val="28"/>
          <w:szCs w:val="28"/>
        </w:rPr>
        <w:t>от 14.09.2022 № 134-од</w:t>
      </w:r>
    </w:p>
    <w:p w:rsidR="00A26134" w:rsidRPr="00745F69" w:rsidRDefault="00A26134" w:rsidP="00A26134">
      <w:pPr>
        <w:rPr>
          <w:rFonts w:ascii="Times New Roman" w:hAnsi="Times New Roman"/>
          <w:sz w:val="28"/>
          <w:szCs w:val="28"/>
        </w:rPr>
      </w:pPr>
    </w:p>
    <w:p w:rsidR="00A26134" w:rsidRPr="00582B88" w:rsidRDefault="00A26134" w:rsidP="00A2613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82B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Положение </w:t>
      </w:r>
      <w:r w:rsidRPr="00582B88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 региональном конкурсе методических разработок </w:t>
      </w:r>
      <w:r w:rsidR="00BA71A3" w:rsidRPr="00582B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лучших практик </w:t>
      </w:r>
      <w:r w:rsidRPr="00582B88">
        <w:rPr>
          <w:rFonts w:ascii="Times New Roman" w:hAnsi="Times New Roman"/>
          <w:b/>
          <w:color w:val="000000" w:themeColor="text1"/>
          <w:sz w:val="28"/>
          <w:szCs w:val="28"/>
        </w:rPr>
        <w:t>педагогических работников профессиональных образовательных организаций Смоленской области «Моя педагогическая копилка»</w:t>
      </w:r>
    </w:p>
    <w:p w:rsidR="00A26134" w:rsidRPr="00582B88" w:rsidRDefault="00A26134" w:rsidP="00C92F1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26134" w:rsidRPr="00582B88" w:rsidRDefault="00A26134" w:rsidP="00C92F1D">
      <w:pPr>
        <w:pStyle w:val="a4"/>
        <w:numPr>
          <w:ilvl w:val="0"/>
          <w:numId w:val="4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82B88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A26134" w:rsidRPr="00582B88" w:rsidRDefault="00A26134" w:rsidP="00C92F1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B88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ab/>
        <w:t>Настоящее Положение регламентирует порядок и условия проведения конкурса методических разработок</w:t>
      </w:r>
      <w:r w:rsidR="004773C4" w:rsidRPr="00582B88">
        <w:rPr>
          <w:rFonts w:ascii="Times New Roman" w:hAnsi="Times New Roman"/>
          <w:color w:val="000000" w:themeColor="text1"/>
          <w:sz w:val="28"/>
          <w:szCs w:val="28"/>
        </w:rPr>
        <w:t xml:space="preserve"> и лучших практик </w:t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 xml:space="preserve">педагогических работников профессиональных образовательных организаций Смоленской области «Моя педагогическая копилка» (далее </w:t>
      </w:r>
      <w:r w:rsidR="00066D7A" w:rsidRPr="00582B88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>Конкурс).</w:t>
      </w:r>
    </w:p>
    <w:p w:rsidR="002B1E5A" w:rsidRPr="002B1E5A" w:rsidRDefault="00A26134" w:rsidP="002B1E5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B88"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ab/>
        <w:t>Цел</w:t>
      </w:r>
      <w:r w:rsidR="002B1E5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 xml:space="preserve"> Конкурса</w:t>
      </w:r>
      <w:r w:rsidR="008E5B87" w:rsidRPr="00582B88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E07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1E5A" w:rsidRPr="002B1E5A">
        <w:rPr>
          <w:rFonts w:ascii="Times New Roman" w:hAnsi="Times New Roman"/>
          <w:color w:val="000000" w:themeColor="text1"/>
          <w:sz w:val="28"/>
          <w:szCs w:val="28"/>
        </w:rPr>
        <w:t>обобщение и продвижение опыта работы педагогических работников профессиональных образовательных организаций по разработке и реализации образовательных программ, учебно-методических пособий и программно-методического обеспечения профессионального образования, обучения и воспитания молодежи</w:t>
      </w:r>
      <w:r w:rsidR="00E87F4B" w:rsidRPr="002B1E5A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26134" w:rsidRPr="00582B88" w:rsidRDefault="00A26134" w:rsidP="00C92F1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B88"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ab/>
        <w:t>Задачи Конкурса:</w:t>
      </w:r>
    </w:p>
    <w:p w:rsidR="00A26134" w:rsidRPr="00582B88" w:rsidRDefault="002B1E5A" w:rsidP="002B1E5A">
      <w:pPr>
        <w:pStyle w:val="Default"/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1.3.1.</w:t>
      </w:r>
      <w:r>
        <w:rPr>
          <w:color w:val="000000" w:themeColor="text1"/>
          <w:sz w:val="28"/>
          <w:szCs w:val="28"/>
        </w:rPr>
        <w:tab/>
        <w:t xml:space="preserve"> П</w:t>
      </w:r>
      <w:r w:rsidR="00A26134" w:rsidRPr="00582B88">
        <w:rPr>
          <w:color w:val="000000" w:themeColor="text1"/>
          <w:sz w:val="28"/>
          <w:szCs w:val="28"/>
        </w:rPr>
        <w:t>овышение методической компетентности педагогов профессиональных образовательных организаций;</w:t>
      </w:r>
    </w:p>
    <w:p w:rsidR="00A26134" w:rsidRPr="002B1E5A" w:rsidRDefault="00A26134" w:rsidP="002B1E5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B1E5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1.3.2.</w:t>
      </w:r>
      <w:r w:rsidR="002B1E5A" w:rsidRPr="002B1E5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B1E5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2B1E5A" w:rsidRPr="002B1E5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овышение эффективности и результативности профессионального образования с учетом современных образовательных технологий</w:t>
      </w:r>
      <w:r w:rsidR="00484E49" w:rsidRPr="002B1E5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26134" w:rsidRPr="002B1E5A" w:rsidRDefault="00A26134" w:rsidP="002B1E5A">
      <w:pPr>
        <w:pStyle w:val="Default"/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2B1E5A">
        <w:rPr>
          <w:color w:val="000000" w:themeColor="text1"/>
          <w:sz w:val="28"/>
          <w:szCs w:val="28"/>
        </w:rPr>
        <w:t>1.3.3.</w:t>
      </w:r>
      <w:r w:rsidRPr="002B1E5A">
        <w:rPr>
          <w:color w:val="000000" w:themeColor="text1"/>
          <w:sz w:val="28"/>
          <w:szCs w:val="28"/>
        </w:rPr>
        <w:tab/>
      </w:r>
      <w:r w:rsidR="002B1E5A">
        <w:rPr>
          <w:color w:val="000000" w:themeColor="text1"/>
          <w:sz w:val="28"/>
          <w:szCs w:val="28"/>
        </w:rPr>
        <w:t xml:space="preserve"> </w:t>
      </w:r>
      <w:r w:rsidR="002B1E5A" w:rsidRPr="002B1E5A">
        <w:rPr>
          <w:color w:val="000000" w:themeColor="text1"/>
          <w:sz w:val="28"/>
          <w:szCs w:val="28"/>
        </w:rPr>
        <w:t>С</w:t>
      </w:r>
      <w:r w:rsidRPr="002B1E5A">
        <w:rPr>
          <w:color w:val="000000" w:themeColor="text1"/>
          <w:sz w:val="28"/>
          <w:szCs w:val="28"/>
        </w:rPr>
        <w:t xml:space="preserve">тимулирование творческой активности преподавателей и мастеров производственного обучения, выявление и поддержка педагогических работников с высоким научно-методическим потенциалом, использующих в </w:t>
      </w:r>
      <w:r w:rsidR="00E43669" w:rsidRPr="002B1E5A">
        <w:rPr>
          <w:color w:val="000000" w:themeColor="text1"/>
          <w:sz w:val="28"/>
          <w:szCs w:val="28"/>
        </w:rPr>
        <w:t>образовательном процессе</w:t>
      </w:r>
      <w:r w:rsidRPr="002B1E5A">
        <w:rPr>
          <w:color w:val="000000" w:themeColor="text1"/>
          <w:sz w:val="28"/>
          <w:szCs w:val="28"/>
        </w:rPr>
        <w:t xml:space="preserve"> новые технологии</w:t>
      </w:r>
      <w:r w:rsidR="00E43669" w:rsidRPr="002B1E5A">
        <w:rPr>
          <w:color w:val="000000" w:themeColor="text1"/>
          <w:sz w:val="28"/>
          <w:szCs w:val="28"/>
        </w:rPr>
        <w:t xml:space="preserve"> обучения и воспитания</w:t>
      </w:r>
      <w:r w:rsidRPr="002B1E5A">
        <w:rPr>
          <w:color w:val="000000" w:themeColor="text1"/>
          <w:sz w:val="28"/>
          <w:szCs w:val="28"/>
        </w:rPr>
        <w:t>;</w:t>
      </w:r>
    </w:p>
    <w:p w:rsidR="002B1E5A" w:rsidRDefault="002B1E5A" w:rsidP="002B1E5A">
      <w:pPr>
        <w:pStyle w:val="Default"/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1.3.4. П</w:t>
      </w:r>
      <w:r w:rsidRPr="00582B88">
        <w:rPr>
          <w:color w:val="000000" w:themeColor="text1"/>
          <w:sz w:val="28"/>
          <w:szCs w:val="28"/>
        </w:rPr>
        <w:t>оддержка и развитие активности в формировании единой образовательной среды и программно-методического обеспечения среднего профессионального образования</w:t>
      </w:r>
      <w:r>
        <w:rPr>
          <w:color w:val="000000" w:themeColor="text1"/>
          <w:sz w:val="28"/>
          <w:szCs w:val="28"/>
        </w:rPr>
        <w:t>;</w:t>
      </w:r>
    </w:p>
    <w:p w:rsidR="002B1E5A" w:rsidRPr="002B1E5A" w:rsidRDefault="002B1E5A" w:rsidP="002B1E5A">
      <w:pPr>
        <w:pStyle w:val="Default"/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1.3.5. А</w:t>
      </w:r>
      <w:r w:rsidRPr="00582B88">
        <w:rPr>
          <w:color w:val="000000" w:themeColor="text1"/>
          <w:sz w:val="28"/>
          <w:szCs w:val="28"/>
        </w:rPr>
        <w:t>ктивизация взаимодействия педагогов, участников образовательного процесса в формировании единого образовательного пространства для успешного обучения обучающихся по программам СПО</w:t>
      </w:r>
      <w:r>
        <w:rPr>
          <w:color w:val="000000" w:themeColor="text1"/>
          <w:sz w:val="28"/>
          <w:szCs w:val="28"/>
        </w:rPr>
        <w:t>;</w:t>
      </w:r>
    </w:p>
    <w:p w:rsidR="00A26134" w:rsidRPr="002B1E5A" w:rsidRDefault="00A26134" w:rsidP="002B1E5A">
      <w:pPr>
        <w:pStyle w:val="Default"/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2B1E5A">
        <w:rPr>
          <w:color w:val="000000" w:themeColor="text1"/>
          <w:sz w:val="28"/>
          <w:szCs w:val="28"/>
        </w:rPr>
        <w:t>1.3.</w:t>
      </w:r>
      <w:r w:rsidR="002B1E5A" w:rsidRPr="002B1E5A">
        <w:rPr>
          <w:color w:val="000000" w:themeColor="text1"/>
          <w:sz w:val="28"/>
          <w:szCs w:val="28"/>
        </w:rPr>
        <w:t>6</w:t>
      </w:r>
      <w:r w:rsidRPr="002B1E5A">
        <w:rPr>
          <w:color w:val="000000" w:themeColor="text1"/>
          <w:sz w:val="28"/>
          <w:szCs w:val="28"/>
        </w:rPr>
        <w:t>.</w:t>
      </w:r>
      <w:r w:rsidRPr="002B1E5A">
        <w:rPr>
          <w:color w:val="000000" w:themeColor="text1"/>
          <w:sz w:val="28"/>
          <w:szCs w:val="28"/>
        </w:rPr>
        <w:tab/>
      </w:r>
      <w:r w:rsidR="002B1E5A" w:rsidRPr="002B1E5A">
        <w:rPr>
          <w:color w:val="000000" w:themeColor="text1"/>
          <w:sz w:val="28"/>
          <w:szCs w:val="28"/>
        </w:rPr>
        <w:t>П</w:t>
      </w:r>
      <w:r w:rsidRPr="002B1E5A">
        <w:rPr>
          <w:color w:val="000000" w:themeColor="text1"/>
          <w:sz w:val="28"/>
          <w:szCs w:val="28"/>
        </w:rPr>
        <w:t>родвижение наиболее интересных методических идей, направленных на эффективность реализации образовательных программ за счет совершенствования и развития их методического компонента.</w:t>
      </w:r>
    </w:p>
    <w:p w:rsidR="00A26134" w:rsidRPr="00394082" w:rsidRDefault="00A26134" w:rsidP="00C92F1D">
      <w:pPr>
        <w:pStyle w:val="Default"/>
        <w:jc w:val="both"/>
        <w:rPr>
          <w:color w:val="auto"/>
          <w:sz w:val="28"/>
          <w:szCs w:val="28"/>
        </w:rPr>
      </w:pPr>
      <w:r w:rsidRPr="00394082">
        <w:rPr>
          <w:color w:val="auto"/>
          <w:sz w:val="28"/>
          <w:szCs w:val="28"/>
        </w:rPr>
        <w:t>1.4</w:t>
      </w:r>
      <w:r w:rsidRPr="00394082">
        <w:rPr>
          <w:color w:val="auto"/>
          <w:sz w:val="28"/>
          <w:szCs w:val="28"/>
        </w:rPr>
        <w:tab/>
        <w:t>Конкурс проводится в два этапа:</w:t>
      </w:r>
    </w:p>
    <w:p w:rsidR="009E2BEA" w:rsidRPr="00394082" w:rsidRDefault="00A26134" w:rsidP="00C92F1D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408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4082">
        <w:rPr>
          <w:rFonts w:ascii="Times New Roman" w:hAnsi="Times New Roman"/>
          <w:b/>
          <w:sz w:val="28"/>
          <w:szCs w:val="28"/>
        </w:rPr>
        <w:t xml:space="preserve"> этап – с</w:t>
      </w:r>
      <w:r w:rsidR="00066D7A" w:rsidRPr="00394082">
        <w:rPr>
          <w:rFonts w:ascii="Times New Roman" w:hAnsi="Times New Roman"/>
          <w:b/>
          <w:sz w:val="28"/>
          <w:szCs w:val="28"/>
        </w:rPr>
        <w:t xml:space="preserve"> </w:t>
      </w:r>
      <w:r w:rsidR="00394082" w:rsidRPr="00394082">
        <w:rPr>
          <w:rFonts w:ascii="Times New Roman" w:hAnsi="Times New Roman"/>
          <w:b/>
          <w:sz w:val="28"/>
          <w:szCs w:val="28"/>
        </w:rPr>
        <w:t>19</w:t>
      </w:r>
      <w:r w:rsidR="004E27A1" w:rsidRPr="00394082">
        <w:rPr>
          <w:rFonts w:ascii="Times New Roman" w:hAnsi="Times New Roman"/>
          <w:b/>
          <w:sz w:val="28"/>
          <w:szCs w:val="28"/>
        </w:rPr>
        <w:t>.</w:t>
      </w:r>
      <w:r w:rsidR="00394082" w:rsidRPr="00394082">
        <w:rPr>
          <w:rFonts w:ascii="Times New Roman" w:hAnsi="Times New Roman"/>
          <w:b/>
          <w:sz w:val="28"/>
          <w:szCs w:val="28"/>
        </w:rPr>
        <w:t>09</w:t>
      </w:r>
      <w:r w:rsidR="00484E49" w:rsidRPr="00394082">
        <w:rPr>
          <w:rFonts w:ascii="Times New Roman" w:hAnsi="Times New Roman"/>
          <w:b/>
          <w:sz w:val="28"/>
          <w:szCs w:val="28"/>
        </w:rPr>
        <w:t>.202</w:t>
      </w:r>
      <w:r w:rsidR="00394082" w:rsidRPr="00394082">
        <w:rPr>
          <w:rFonts w:ascii="Times New Roman" w:hAnsi="Times New Roman"/>
          <w:b/>
          <w:sz w:val="28"/>
          <w:szCs w:val="28"/>
        </w:rPr>
        <w:t>2г. по 21</w:t>
      </w:r>
      <w:r w:rsidR="004E27A1" w:rsidRPr="00394082">
        <w:rPr>
          <w:rFonts w:ascii="Times New Roman" w:hAnsi="Times New Roman"/>
          <w:b/>
          <w:sz w:val="28"/>
          <w:szCs w:val="28"/>
        </w:rPr>
        <w:t>.</w:t>
      </w:r>
      <w:r w:rsidR="00394082" w:rsidRPr="00394082">
        <w:rPr>
          <w:rFonts w:ascii="Times New Roman" w:hAnsi="Times New Roman"/>
          <w:b/>
          <w:sz w:val="28"/>
          <w:szCs w:val="28"/>
        </w:rPr>
        <w:t>10</w:t>
      </w:r>
      <w:r w:rsidR="004E27A1" w:rsidRPr="00394082">
        <w:rPr>
          <w:rFonts w:ascii="Times New Roman" w:hAnsi="Times New Roman"/>
          <w:b/>
          <w:sz w:val="28"/>
          <w:szCs w:val="28"/>
        </w:rPr>
        <w:t>.202</w:t>
      </w:r>
      <w:r w:rsidR="00394082" w:rsidRPr="00394082">
        <w:rPr>
          <w:rFonts w:ascii="Times New Roman" w:hAnsi="Times New Roman"/>
          <w:b/>
          <w:sz w:val="28"/>
          <w:szCs w:val="28"/>
        </w:rPr>
        <w:t>2</w:t>
      </w:r>
      <w:r w:rsidRPr="00394082">
        <w:rPr>
          <w:rFonts w:ascii="Times New Roman" w:hAnsi="Times New Roman"/>
          <w:b/>
          <w:sz w:val="28"/>
          <w:szCs w:val="28"/>
        </w:rPr>
        <w:t>г</w:t>
      </w:r>
      <w:r w:rsidRPr="00394082">
        <w:rPr>
          <w:rFonts w:ascii="Times New Roman" w:hAnsi="Times New Roman"/>
          <w:sz w:val="28"/>
          <w:szCs w:val="28"/>
        </w:rPr>
        <w:t xml:space="preserve">. – </w:t>
      </w:r>
      <w:r w:rsidR="00E43669" w:rsidRPr="003940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3669" w:rsidRPr="00394082">
        <w:rPr>
          <w:rFonts w:ascii="Times New Roman" w:hAnsi="Times New Roman"/>
          <w:sz w:val="28"/>
          <w:szCs w:val="28"/>
        </w:rPr>
        <w:t>отборочный</w:t>
      </w:r>
      <w:proofErr w:type="gramEnd"/>
      <w:r w:rsidR="00E43669" w:rsidRPr="00394082">
        <w:rPr>
          <w:rFonts w:ascii="Times New Roman" w:hAnsi="Times New Roman"/>
          <w:sz w:val="28"/>
          <w:szCs w:val="28"/>
        </w:rPr>
        <w:t xml:space="preserve"> (проводится </w:t>
      </w:r>
      <w:r w:rsidRPr="00394082">
        <w:rPr>
          <w:rFonts w:ascii="Times New Roman" w:hAnsi="Times New Roman"/>
          <w:sz w:val="28"/>
          <w:szCs w:val="28"/>
        </w:rPr>
        <w:t>внутри профессиональной образовательной организации</w:t>
      </w:r>
      <w:r w:rsidR="00E43669" w:rsidRPr="00394082">
        <w:rPr>
          <w:rFonts w:ascii="Times New Roman" w:hAnsi="Times New Roman"/>
          <w:sz w:val="28"/>
          <w:szCs w:val="28"/>
        </w:rPr>
        <w:t>)</w:t>
      </w:r>
      <w:r w:rsidRPr="00394082">
        <w:rPr>
          <w:rFonts w:ascii="Times New Roman" w:hAnsi="Times New Roman"/>
          <w:sz w:val="28"/>
          <w:szCs w:val="28"/>
        </w:rPr>
        <w:t>;</w:t>
      </w:r>
    </w:p>
    <w:p w:rsidR="00A26134" w:rsidRPr="0086341B" w:rsidRDefault="00A26134" w:rsidP="00C92F1D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4082">
        <w:rPr>
          <w:rFonts w:ascii="Times New Roman" w:hAnsi="Times New Roman"/>
          <w:b/>
          <w:sz w:val="28"/>
          <w:szCs w:val="28"/>
          <w:lang w:val="en-US"/>
        </w:rPr>
        <w:t>II</w:t>
      </w:r>
      <w:r w:rsidR="004E27A1" w:rsidRPr="00394082">
        <w:rPr>
          <w:rFonts w:ascii="Times New Roman" w:hAnsi="Times New Roman"/>
          <w:b/>
          <w:sz w:val="28"/>
          <w:szCs w:val="28"/>
        </w:rPr>
        <w:t xml:space="preserve"> этап – с </w:t>
      </w:r>
      <w:r w:rsidR="00394082" w:rsidRPr="00394082">
        <w:rPr>
          <w:rFonts w:ascii="Times New Roman" w:hAnsi="Times New Roman"/>
          <w:b/>
          <w:sz w:val="28"/>
          <w:szCs w:val="28"/>
        </w:rPr>
        <w:t>24</w:t>
      </w:r>
      <w:r w:rsidR="004E27A1" w:rsidRPr="00394082">
        <w:rPr>
          <w:rFonts w:ascii="Times New Roman" w:hAnsi="Times New Roman"/>
          <w:b/>
          <w:sz w:val="28"/>
          <w:szCs w:val="28"/>
        </w:rPr>
        <w:t>.1</w:t>
      </w:r>
      <w:r w:rsidR="00394082" w:rsidRPr="00394082">
        <w:rPr>
          <w:rFonts w:ascii="Times New Roman" w:hAnsi="Times New Roman"/>
          <w:b/>
          <w:sz w:val="28"/>
          <w:szCs w:val="28"/>
        </w:rPr>
        <w:t>0</w:t>
      </w:r>
      <w:r w:rsidR="004E27A1" w:rsidRPr="00394082">
        <w:rPr>
          <w:rFonts w:ascii="Times New Roman" w:hAnsi="Times New Roman"/>
          <w:b/>
          <w:sz w:val="28"/>
          <w:szCs w:val="28"/>
        </w:rPr>
        <w:t>.202</w:t>
      </w:r>
      <w:r w:rsidR="00394082" w:rsidRPr="00394082">
        <w:rPr>
          <w:rFonts w:ascii="Times New Roman" w:hAnsi="Times New Roman"/>
          <w:b/>
          <w:sz w:val="28"/>
          <w:szCs w:val="28"/>
        </w:rPr>
        <w:t>2</w:t>
      </w:r>
      <w:r w:rsidR="004E27A1" w:rsidRPr="00394082">
        <w:rPr>
          <w:rFonts w:ascii="Times New Roman" w:hAnsi="Times New Roman"/>
          <w:b/>
          <w:sz w:val="28"/>
          <w:szCs w:val="28"/>
        </w:rPr>
        <w:t xml:space="preserve">г. по </w:t>
      </w:r>
      <w:r w:rsidR="00394082" w:rsidRPr="00394082">
        <w:rPr>
          <w:rFonts w:ascii="Times New Roman" w:hAnsi="Times New Roman"/>
          <w:b/>
          <w:sz w:val="28"/>
          <w:szCs w:val="28"/>
        </w:rPr>
        <w:t>18</w:t>
      </w:r>
      <w:r w:rsidR="004E27A1" w:rsidRPr="00394082">
        <w:rPr>
          <w:rFonts w:ascii="Times New Roman" w:hAnsi="Times New Roman"/>
          <w:b/>
          <w:sz w:val="28"/>
          <w:szCs w:val="28"/>
        </w:rPr>
        <w:t>.11.202</w:t>
      </w:r>
      <w:r w:rsidR="00394082" w:rsidRPr="00394082">
        <w:rPr>
          <w:rFonts w:ascii="Times New Roman" w:hAnsi="Times New Roman"/>
          <w:b/>
          <w:sz w:val="28"/>
          <w:szCs w:val="28"/>
        </w:rPr>
        <w:t>2</w:t>
      </w:r>
      <w:r w:rsidRPr="00394082">
        <w:rPr>
          <w:rFonts w:ascii="Times New Roman" w:hAnsi="Times New Roman"/>
          <w:b/>
          <w:sz w:val="28"/>
          <w:szCs w:val="28"/>
        </w:rPr>
        <w:t xml:space="preserve">г. – </w:t>
      </w:r>
      <w:r w:rsidRPr="0086341B">
        <w:rPr>
          <w:rFonts w:ascii="Times New Roman" w:hAnsi="Times New Roman"/>
          <w:sz w:val="28"/>
          <w:szCs w:val="28"/>
        </w:rPr>
        <w:t>региональный (</w:t>
      </w:r>
      <w:r w:rsidR="00E43669" w:rsidRPr="0086341B">
        <w:rPr>
          <w:rFonts w:ascii="Times New Roman" w:hAnsi="Times New Roman"/>
          <w:sz w:val="28"/>
          <w:szCs w:val="28"/>
        </w:rPr>
        <w:t xml:space="preserve">проводится в </w:t>
      </w:r>
      <w:r w:rsidRPr="0086341B">
        <w:rPr>
          <w:rFonts w:ascii="Times New Roman" w:hAnsi="Times New Roman"/>
          <w:sz w:val="28"/>
          <w:szCs w:val="28"/>
        </w:rPr>
        <w:t>заочн</w:t>
      </w:r>
      <w:r w:rsidR="00E43669" w:rsidRPr="0086341B">
        <w:rPr>
          <w:rFonts w:ascii="Times New Roman" w:hAnsi="Times New Roman"/>
          <w:sz w:val="28"/>
          <w:szCs w:val="28"/>
        </w:rPr>
        <w:t>ой форме</w:t>
      </w:r>
      <w:r w:rsidRPr="0086341B">
        <w:rPr>
          <w:rFonts w:ascii="Times New Roman" w:hAnsi="Times New Roman"/>
          <w:sz w:val="28"/>
          <w:szCs w:val="28"/>
        </w:rPr>
        <w:t>).</w:t>
      </w:r>
    </w:p>
    <w:p w:rsidR="00A26134" w:rsidRDefault="00A26134" w:rsidP="00C92F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6341B">
        <w:rPr>
          <w:rFonts w:ascii="Times New Roman" w:hAnsi="Times New Roman"/>
          <w:sz w:val="28"/>
          <w:szCs w:val="28"/>
        </w:rPr>
        <w:t>Заявки (в формате: .</w:t>
      </w:r>
      <w:proofErr w:type="spellStart"/>
      <w:r w:rsidRPr="0086341B">
        <w:rPr>
          <w:rFonts w:ascii="Times New Roman" w:hAnsi="Times New Roman"/>
          <w:sz w:val="28"/>
          <w:szCs w:val="28"/>
        </w:rPr>
        <w:t>pdf</w:t>
      </w:r>
      <w:proofErr w:type="spellEnd"/>
      <w:r w:rsidRPr="0086341B">
        <w:rPr>
          <w:rFonts w:ascii="Times New Roman" w:hAnsi="Times New Roman"/>
          <w:sz w:val="28"/>
          <w:szCs w:val="28"/>
        </w:rPr>
        <w:t>)</w:t>
      </w:r>
      <w:r w:rsidR="00E07CF9">
        <w:rPr>
          <w:rFonts w:ascii="Times New Roman" w:hAnsi="Times New Roman"/>
          <w:sz w:val="28"/>
          <w:szCs w:val="28"/>
        </w:rPr>
        <w:t xml:space="preserve"> –</w:t>
      </w:r>
      <w:r w:rsidR="007A36CE">
        <w:rPr>
          <w:rFonts w:ascii="Times New Roman" w:hAnsi="Times New Roman"/>
          <w:sz w:val="28"/>
          <w:szCs w:val="28"/>
        </w:rPr>
        <w:t xml:space="preserve"> </w:t>
      </w:r>
      <w:r w:rsidRPr="0086341B">
        <w:rPr>
          <w:rFonts w:ascii="Times New Roman" w:hAnsi="Times New Roman"/>
          <w:sz w:val="28"/>
          <w:szCs w:val="28"/>
        </w:rPr>
        <w:t xml:space="preserve">и конкурсные работы победителей I этапа </w:t>
      </w:r>
      <w:r w:rsidR="00066D7A" w:rsidRPr="0086341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6341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</w:t>
      </w:r>
      <w:r w:rsidRPr="00F4152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электронном виде </w:t>
      </w:r>
      <w:r w:rsidRPr="00F41526">
        <w:rPr>
          <w:rFonts w:ascii="Times New Roman" w:hAnsi="Times New Roman"/>
          <w:color w:val="000000" w:themeColor="text1"/>
          <w:sz w:val="28"/>
          <w:szCs w:val="28"/>
        </w:rPr>
        <w:t>(в формате: .</w:t>
      </w:r>
      <w:proofErr w:type="spellStart"/>
      <w:r w:rsidRPr="00F41526">
        <w:rPr>
          <w:rFonts w:ascii="Times New Roman" w:hAnsi="Times New Roman"/>
          <w:color w:val="000000" w:themeColor="text1"/>
          <w:sz w:val="28"/>
          <w:szCs w:val="28"/>
        </w:rPr>
        <w:t>doc</w:t>
      </w:r>
      <w:proofErr w:type="spellEnd"/>
      <w:r w:rsidRPr="00F41526">
        <w:rPr>
          <w:rFonts w:ascii="Times New Roman" w:hAnsi="Times New Roman"/>
          <w:color w:val="000000" w:themeColor="text1"/>
          <w:sz w:val="28"/>
          <w:szCs w:val="28"/>
        </w:rPr>
        <w:t xml:space="preserve"> или .</w:t>
      </w:r>
      <w:proofErr w:type="spellStart"/>
      <w:r w:rsidRPr="00F41526">
        <w:rPr>
          <w:rFonts w:ascii="Times New Roman" w:hAnsi="Times New Roman"/>
          <w:color w:val="000000" w:themeColor="text1"/>
          <w:sz w:val="28"/>
          <w:szCs w:val="28"/>
        </w:rPr>
        <w:t>docx</w:t>
      </w:r>
      <w:proofErr w:type="spellEnd"/>
      <w:r w:rsidRPr="00F41526">
        <w:rPr>
          <w:rFonts w:ascii="Times New Roman" w:hAnsi="Times New Roman"/>
          <w:color w:val="000000" w:themeColor="text1"/>
          <w:sz w:val="28"/>
          <w:szCs w:val="28"/>
        </w:rPr>
        <w:t>) направляются в ГАУ ДПО СОИРО по адресу</w:t>
      </w:r>
      <w:r w:rsidR="00394082" w:rsidRPr="00F41526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F415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FA6D79" w:rsidRPr="00F41526">
          <w:rPr>
            <w:rStyle w:val="a3"/>
            <w:rFonts w:ascii="Times New Roman" w:hAnsi="Times New Roman"/>
            <w:b/>
            <w:sz w:val="28"/>
            <w:szCs w:val="28"/>
          </w:rPr>
          <w:t>lazareva.spek@yandex.ru</w:t>
        </w:r>
      </w:hyperlink>
      <w:r w:rsidR="00FA6D79" w:rsidRPr="00F415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41526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86341B" w:rsidRPr="00F41526">
        <w:rPr>
          <w:rFonts w:ascii="Times New Roman" w:hAnsi="Times New Roman"/>
          <w:b/>
          <w:color w:val="000000" w:themeColor="text1"/>
          <w:sz w:val="28"/>
          <w:szCs w:val="28"/>
        </w:rPr>
        <w:t>24</w:t>
      </w:r>
      <w:r w:rsidR="00F75BC5" w:rsidRPr="00F41526">
        <w:rPr>
          <w:rFonts w:ascii="Times New Roman" w:hAnsi="Times New Roman"/>
          <w:b/>
          <w:bCs/>
          <w:color w:val="000000" w:themeColor="text1"/>
          <w:sz w:val="28"/>
          <w:szCs w:val="28"/>
        </w:rPr>
        <w:t>.1</w:t>
      </w:r>
      <w:r w:rsidR="0086341B" w:rsidRPr="00F41526">
        <w:rPr>
          <w:rFonts w:ascii="Times New Roman" w:hAnsi="Times New Roman"/>
          <w:b/>
          <w:bCs/>
          <w:color w:val="000000" w:themeColor="text1"/>
          <w:sz w:val="28"/>
          <w:szCs w:val="28"/>
        </w:rPr>
        <w:t>0</w:t>
      </w:r>
      <w:r w:rsidR="00F75BC5" w:rsidRPr="00F41526">
        <w:rPr>
          <w:rFonts w:ascii="Times New Roman" w:hAnsi="Times New Roman"/>
          <w:b/>
          <w:bCs/>
          <w:color w:val="000000" w:themeColor="text1"/>
          <w:sz w:val="28"/>
          <w:szCs w:val="28"/>
        </w:rPr>
        <w:t>.202</w:t>
      </w:r>
      <w:r w:rsidR="0086341B" w:rsidRPr="00F41526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Pr="00F4152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E07CF9" w:rsidRPr="00582B88" w:rsidRDefault="00E07CF9" w:rsidP="00C92F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6134" w:rsidRPr="00582B88" w:rsidRDefault="00A26134" w:rsidP="00C92F1D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82B8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Pr="00582B88">
        <w:rPr>
          <w:rFonts w:ascii="Times New Roman" w:hAnsi="Times New Roman"/>
          <w:b/>
          <w:color w:val="000000" w:themeColor="text1"/>
          <w:sz w:val="28"/>
          <w:szCs w:val="28"/>
        </w:rPr>
        <w:tab/>
        <w:t>Организационная структура Конкурса</w:t>
      </w:r>
    </w:p>
    <w:p w:rsidR="00A26134" w:rsidRPr="00582B88" w:rsidRDefault="00A26134" w:rsidP="00C92F1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B88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ab/>
        <w:t>Организаторы Конкурса – ГАУ ДПО</w:t>
      </w:r>
      <w:r w:rsidR="008E5B87" w:rsidRPr="00582B88">
        <w:rPr>
          <w:rFonts w:ascii="Times New Roman" w:hAnsi="Times New Roman"/>
          <w:color w:val="000000" w:themeColor="text1"/>
          <w:sz w:val="28"/>
          <w:szCs w:val="28"/>
        </w:rPr>
        <w:t xml:space="preserve"> СОИРО</w:t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 xml:space="preserve">, профессиональные образовательные организации. </w:t>
      </w:r>
    </w:p>
    <w:p w:rsidR="00A26134" w:rsidRPr="00582B88" w:rsidRDefault="00A26134" w:rsidP="00C92F1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B88">
        <w:rPr>
          <w:rFonts w:ascii="Times New Roman" w:hAnsi="Times New Roman"/>
          <w:color w:val="000000" w:themeColor="text1"/>
          <w:sz w:val="28"/>
          <w:szCs w:val="28"/>
        </w:rPr>
        <w:t>2.2</w:t>
      </w:r>
      <w:r w:rsidR="00066D7A" w:rsidRPr="00582B8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 xml:space="preserve">Для организации и проведения Конкурса создается и утверждается приказом ректора </w:t>
      </w:r>
      <w:r w:rsidR="008E5B87" w:rsidRPr="00582B88">
        <w:rPr>
          <w:rFonts w:ascii="Times New Roman" w:hAnsi="Times New Roman"/>
          <w:color w:val="000000" w:themeColor="text1"/>
          <w:sz w:val="28"/>
          <w:szCs w:val="28"/>
        </w:rPr>
        <w:t>ГАУ ДПО СОИРО</w:t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 xml:space="preserve"> оргкомитет Конкурса, в состав которого входят сотрудники</w:t>
      </w:r>
      <w:r w:rsidR="00D006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0641" w:rsidRPr="00582B88">
        <w:rPr>
          <w:rFonts w:ascii="Times New Roman" w:hAnsi="Times New Roman"/>
          <w:color w:val="000000" w:themeColor="text1"/>
          <w:sz w:val="28"/>
          <w:szCs w:val="28"/>
        </w:rPr>
        <w:t>ГАУ ДПО СОИРО</w:t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26134" w:rsidRPr="00582B88" w:rsidRDefault="00582B88" w:rsidP="00C92F1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B88">
        <w:rPr>
          <w:rFonts w:ascii="Times New Roman" w:hAnsi="Times New Roman"/>
          <w:color w:val="000000" w:themeColor="text1"/>
          <w:sz w:val="28"/>
          <w:szCs w:val="28"/>
        </w:rPr>
        <w:t>2.3</w:t>
      </w:r>
      <w:proofErr w:type="gramStart"/>
      <w:r w:rsidRPr="00582B8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26134" w:rsidRPr="00582B88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A26134" w:rsidRPr="00582B88">
        <w:rPr>
          <w:rFonts w:ascii="Times New Roman" w:hAnsi="Times New Roman"/>
          <w:color w:val="000000" w:themeColor="text1"/>
          <w:sz w:val="28"/>
          <w:szCs w:val="28"/>
        </w:rPr>
        <w:t xml:space="preserve"> функции оргкомитета входит:</w:t>
      </w:r>
    </w:p>
    <w:p w:rsidR="00A26134" w:rsidRPr="00582B88" w:rsidRDefault="00A26134" w:rsidP="00C92F1D">
      <w:pPr>
        <w:pStyle w:val="a4"/>
        <w:tabs>
          <w:tab w:val="left" w:pos="709"/>
        </w:tabs>
        <w:spacing w:after="0" w:line="240" w:lineRule="auto"/>
        <w:ind w:left="709" w:hanging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B8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ab/>
        <w:t xml:space="preserve">информационное и организационное обеспечение </w:t>
      </w:r>
      <w:r w:rsidR="00582B88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75BC5">
        <w:rPr>
          <w:rFonts w:ascii="Times New Roman" w:hAnsi="Times New Roman"/>
          <w:color w:val="000000" w:themeColor="text1"/>
          <w:sz w:val="28"/>
          <w:szCs w:val="28"/>
        </w:rPr>
        <w:t>онкурса;</w:t>
      </w:r>
    </w:p>
    <w:p w:rsidR="00A26134" w:rsidRPr="00582B88" w:rsidRDefault="00A26134" w:rsidP="00C92F1D">
      <w:pPr>
        <w:pStyle w:val="a4"/>
        <w:tabs>
          <w:tab w:val="left" w:pos="709"/>
        </w:tabs>
        <w:spacing w:after="0" w:line="240" w:lineRule="auto"/>
        <w:ind w:left="709" w:hanging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B8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ab/>
        <w:t>прием анкет-заявок (приложение к настоящему положен</w:t>
      </w:r>
      <w:r w:rsidR="00F75BC5">
        <w:rPr>
          <w:rFonts w:ascii="Times New Roman" w:hAnsi="Times New Roman"/>
          <w:color w:val="000000" w:themeColor="text1"/>
          <w:sz w:val="28"/>
          <w:szCs w:val="28"/>
        </w:rPr>
        <w:t>ию) и разработок от участников;</w:t>
      </w:r>
    </w:p>
    <w:p w:rsidR="00582B88" w:rsidRDefault="00A26134" w:rsidP="00C92F1D">
      <w:pPr>
        <w:pStyle w:val="a4"/>
        <w:tabs>
          <w:tab w:val="left" w:pos="709"/>
        </w:tabs>
        <w:spacing w:after="0" w:line="240" w:lineRule="auto"/>
        <w:ind w:left="709" w:hanging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B8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82B88">
        <w:rPr>
          <w:rFonts w:ascii="Times New Roman" w:hAnsi="Times New Roman"/>
          <w:color w:val="000000" w:themeColor="text1"/>
          <w:sz w:val="28"/>
          <w:szCs w:val="28"/>
        </w:rPr>
        <w:t>регистрация участников Конкурса;</w:t>
      </w:r>
    </w:p>
    <w:p w:rsidR="00A26134" w:rsidRPr="00582B88" w:rsidRDefault="00582B88" w:rsidP="00C92F1D">
      <w:pPr>
        <w:pStyle w:val="a4"/>
        <w:tabs>
          <w:tab w:val="left" w:pos="709"/>
        </w:tabs>
        <w:spacing w:after="0" w:line="240" w:lineRule="auto"/>
        <w:ind w:left="709" w:hanging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26134" w:rsidRPr="00582B88">
        <w:rPr>
          <w:rFonts w:ascii="Times New Roman" w:hAnsi="Times New Roman"/>
          <w:color w:val="000000" w:themeColor="text1"/>
          <w:sz w:val="28"/>
          <w:szCs w:val="28"/>
        </w:rPr>
        <w:t>формирование экспертных групп;</w:t>
      </w:r>
    </w:p>
    <w:p w:rsidR="00A26134" w:rsidRDefault="00A26134" w:rsidP="00C92F1D">
      <w:pPr>
        <w:pStyle w:val="a4"/>
        <w:tabs>
          <w:tab w:val="left" w:pos="709"/>
        </w:tabs>
        <w:spacing w:after="0" w:line="240" w:lineRule="auto"/>
        <w:ind w:left="709" w:hanging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B8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ab/>
        <w:t>ведение необходимой документации по организации и проведению конкурса;</w:t>
      </w:r>
    </w:p>
    <w:p w:rsidR="00C92F1D" w:rsidRPr="00582B88" w:rsidRDefault="00C92F1D" w:rsidP="00C92F1D">
      <w:pPr>
        <w:pStyle w:val="a4"/>
        <w:tabs>
          <w:tab w:val="left" w:pos="709"/>
        </w:tabs>
        <w:spacing w:after="0" w:line="240" w:lineRule="auto"/>
        <w:ind w:left="709" w:hanging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выстраивание рейтингов участников по номинациям для определения победителя и призеров на основании экспертных заключений;</w:t>
      </w:r>
    </w:p>
    <w:p w:rsidR="00A26134" w:rsidRPr="00582B88" w:rsidRDefault="00A26134" w:rsidP="00C92F1D">
      <w:pPr>
        <w:pStyle w:val="a4"/>
        <w:tabs>
          <w:tab w:val="left" w:pos="709"/>
        </w:tabs>
        <w:spacing w:after="0" w:line="240" w:lineRule="auto"/>
        <w:ind w:left="709" w:hanging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B8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92F1D">
        <w:rPr>
          <w:rFonts w:ascii="Times New Roman" w:hAnsi="Times New Roman"/>
          <w:color w:val="000000" w:themeColor="text1"/>
          <w:sz w:val="28"/>
          <w:szCs w:val="28"/>
        </w:rPr>
        <w:t>оформление документов</w:t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 xml:space="preserve"> по итогам конкурса.</w:t>
      </w:r>
    </w:p>
    <w:p w:rsidR="00A26134" w:rsidRPr="00582B88" w:rsidRDefault="00A26134" w:rsidP="00C92F1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B8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582B88">
        <w:rPr>
          <w:rFonts w:ascii="Times New Roman" w:hAnsi="Times New Roman"/>
          <w:color w:val="000000" w:themeColor="text1"/>
          <w:sz w:val="28"/>
          <w:szCs w:val="28"/>
        </w:rPr>
        <w:t>4</w:t>
      </w:r>
      <w:proofErr w:type="gramStart"/>
      <w:r w:rsidR="00066D7A" w:rsidRPr="00582B8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82B88">
        <w:rPr>
          <w:rFonts w:ascii="Times New Roman" w:hAnsi="Times New Roman"/>
          <w:color w:val="000000" w:themeColor="text1"/>
          <w:sz w:val="28"/>
          <w:szCs w:val="28"/>
        </w:rPr>
        <w:t xml:space="preserve"> целях проведения оценки поступивших работ </w:t>
      </w:r>
      <w:r w:rsidR="00257671">
        <w:rPr>
          <w:rFonts w:ascii="Times New Roman" w:hAnsi="Times New Roman"/>
          <w:color w:val="000000" w:themeColor="text1"/>
          <w:sz w:val="28"/>
          <w:szCs w:val="28"/>
        </w:rPr>
        <w:t xml:space="preserve">протоколом оргкомитета формируются </w:t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>экспертные группы, из представителей</w:t>
      </w:r>
      <w:r w:rsidR="00257671">
        <w:rPr>
          <w:rFonts w:ascii="Times New Roman" w:hAnsi="Times New Roman"/>
          <w:color w:val="000000" w:themeColor="text1"/>
          <w:sz w:val="28"/>
          <w:szCs w:val="28"/>
        </w:rPr>
        <w:t xml:space="preserve"> ГАУ ДПО СОИРО, </w:t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 xml:space="preserve">педагогических </w:t>
      </w:r>
      <w:r w:rsidRPr="00700122">
        <w:rPr>
          <w:rFonts w:ascii="Times New Roman" w:hAnsi="Times New Roman"/>
          <w:sz w:val="28"/>
          <w:szCs w:val="28"/>
        </w:rPr>
        <w:t>работников</w:t>
      </w:r>
      <w:r w:rsidR="00E43669" w:rsidRPr="00700122">
        <w:rPr>
          <w:rFonts w:ascii="Times New Roman" w:hAnsi="Times New Roman"/>
          <w:sz w:val="28"/>
          <w:szCs w:val="28"/>
        </w:rPr>
        <w:t xml:space="preserve"> и методистов</w:t>
      </w:r>
      <w:r w:rsidRPr="00700122">
        <w:rPr>
          <w:rFonts w:ascii="Times New Roman" w:hAnsi="Times New Roman"/>
          <w:sz w:val="28"/>
          <w:szCs w:val="28"/>
        </w:rPr>
        <w:t xml:space="preserve"> </w:t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>профессиональных образовательных организаций (не менее трех экспертов).</w:t>
      </w:r>
    </w:p>
    <w:p w:rsidR="00C92F1D" w:rsidRPr="00C92F1D" w:rsidRDefault="00C92F1D" w:rsidP="00C92F1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B88"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92F1D">
        <w:rPr>
          <w:rFonts w:ascii="Times New Roman" w:hAnsi="Times New Roman"/>
          <w:color w:val="000000" w:themeColor="text1"/>
          <w:sz w:val="28"/>
          <w:szCs w:val="28"/>
        </w:rPr>
        <w:t>Экспертная группа конкурса оценивает работы, заполняет и подписывает индивидуальные экспертные листы с проставленными баллами и экспертное заключение по номинации, которые передаются в оргкомитет для определения рейтинга участников по каждой номинации.</w:t>
      </w:r>
    </w:p>
    <w:p w:rsidR="00A26134" w:rsidRDefault="00C92F1D" w:rsidP="00C92F1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2F1D">
        <w:rPr>
          <w:rFonts w:ascii="Times New Roman" w:hAnsi="Times New Roman"/>
          <w:color w:val="000000" w:themeColor="text1"/>
          <w:sz w:val="28"/>
          <w:szCs w:val="28"/>
        </w:rPr>
        <w:t>2.6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92F1D">
        <w:rPr>
          <w:rFonts w:ascii="Times New Roman" w:hAnsi="Times New Roman"/>
          <w:color w:val="000000" w:themeColor="text1"/>
          <w:sz w:val="28"/>
          <w:szCs w:val="28"/>
        </w:rPr>
        <w:t xml:space="preserve">Каждая работа оценивается всеми членами экспертной группы в номинации. В случае совпадения набранных участниками баллов для выявления победителей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C92F1D">
        <w:rPr>
          <w:rFonts w:ascii="Times New Roman" w:hAnsi="Times New Roman"/>
          <w:color w:val="000000" w:themeColor="text1"/>
          <w:sz w:val="28"/>
          <w:szCs w:val="28"/>
        </w:rPr>
        <w:t>онкурса проводится дополнительная экспертиза конкурсных материалов не менее чем двумя экспертами, ранее не принимавшими участия в оценке материалов данных участников.</w:t>
      </w:r>
    </w:p>
    <w:p w:rsidR="00F41526" w:rsidRPr="00C92F1D" w:rsidRDefault="00F41526" w:rsidP="00C92F1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6134" w:rsidRPr="00582B88" w:rsidRDefault="00A26134" w:rsidP="00C92F1D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82B8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Pr="00582B88">
        <w:rPr>
          <w:rFonts w:ascii="Times New Roman" w:hAnsi="Times New Roman"/>
          <w:b/>
          <w:color w:val="000000" w:themeColor="text1"/>
          <w:sz w:val="28"/>
          <w:szCs w:val="28"/>
        </w:rPr>
        <w:tab/>
        <w:t>Участники Конкурса</w:t>
      </w:r>
    </w:p>
    <w:p w:rsidR="00A26134" w:rsidRPr="00582B88" w:rsidRDefault="00A26134" w:rsidP="00C92F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66D7A" w:rsidRPr="00582B8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 xml:space="preserve">Для участия в Конкурсе приглашаются педагогические и руководящие работники профессиональных образовательных организаций. Участие в Конкурсе может быть индивидуальным или групповым. Конкурсант имеет право на участие в нескольких номинациях, но не более одной работы в одной номинации. Принимая участие в Конкурсе, конкурсант подтверждает, что ознакомлен с Положением </w:t>
      </w:r>
      <w:r w:rsidR="005C6538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>проведени</w:t>
      </w:r>
      <w:r w:rsidR="005C653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 xml:space="preserve"> Конкурса и выражает свое согласие на участие в нем и обработку персональных данных.</w:t>
      </w:r>
    </w:p>
    <w:p w:rsidR="00A26134" w:rsidRPr="00582B88" w:rsidRDefault="00A26134" w:rsidP="00C9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2B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3.2</w:t>
      </w:r>
      <w:r w:rsidR="00066D7A" w:rsidRPr="00582B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582B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подготовке конкурсных материалов участники обязаны соблюдать законодательство Российской Федерации об авторском праве. В случае выявления плагиата участник выбывает из Конкурса на любом его этапе.</w:t>
      </w:r>
    </w:p>
    <w:p w:rsidR="00A26134" w:rsidRPr="00582B88" w:rsidRDefault="00A26134" w:rsidP="00C92F1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6134" w:rsidRPr="00582B88" w:rsidRDefault="00A26134" w:rsidP="00C92F1D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82B88"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 w:rsidRPr="00582B88">
        <w:rPr>
          <w:rFonts w:ascii="Times New Roman" w:hAnsi="Times New Roman"/>
          <w:b/>
          <w:color w:val="000000" w:themeColor="text1"/>
          <w:sz w:val="28"/>
          <w:szCs w:val="28"/>
        </w:rPr>
        <w:tab/>
        <w:t>Формат конкурсных работ</w:t>
      </w:r>
    </w:p>
    <w:p w:rsidR="00A26134" w:rsidRPr="00582B88" w:rsidRDefault="00A26134" w:rsidP="00C92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82B88">
        <w:rPr>
          <w:rFonts w:ascii="Times New Roman" w:eastAsiaTheme="minorHAnsi" w:hAnsi="Times New Roman"/>
          <w:color w:val="000000" w:themeColor="text1"/>
          <w:sz w:val="28"/>
          <w:szCs w:val="28"/>
        </w:rPr>
        <w:t>4.1</w:t>
      </w:r>
      <w:r w:rsidR="00582B88">
        <w:rPr>
          <w:rFonts w:ascii="Times New Roman" w:eastAsiaTheme="minorHAnsi" w:hAnsi="Times New Roman"/>
          <w:color w:val="000000" w:themeColor="text1"/>
          <w:sz w:val="28"/>
          <w:szCs w:val="28"/>
        </w:rPr>
        <w:tab/>
      </w:r>
      <w:r w:rsidRPr="00582B8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Конкурсные материалы состоят из двух частей: </w:t>
      </w:r>
      <w:r w:rsidRPr="00582B88">
        <w:rPr>
          <w:rFonts w:ascii="Times New Roman" w:eastAsiaTheme="minorHAnsi" w:hAnsi="Times New Roman"/>
          <w:b/>
          <w:bCs/>
          <w:i/>
          <w:iCs/>
          <w:color w:val="000000" w:themeColor="text1"/>
          <w:sz w:val="28"/>
          <w:szCs w:val="28"/>
        </w:rPr>
        <w:t xml:space="preserve">описательной и практической. </w:t>
      </w:r>
      <w:r w:rsidRPr="00582B88">
        <w:rPr>
          <w:rFonts w:ascii="Times New Roman" w:eastAsiaTheme="minorHAnsi" w:hAnsi="Times New Roman"/>
          <w:color w:val="000000" w:themeColor="text1"/>
          <w:sz w:val="28"/>
          <w:szCs w:val="28"/>
        </w:rPr>
        <w:t>Отсутствие одной из частей конкурсных материалов является основанием д</w:t>
      </w:r>
      <w:r w:rsidR="00F75BC5">
        <w:rPr>
          <w:rFonts w:ascii="Times New Roman" w:eastAsiaTheme="minorHAnsi" w:hAnsi="Times New Roman"/>
          <w:color w:val="000000" w:themeColor="text1"/>
          <w:sz w:val="28"/>
          <w:szCs w:val="28"/>
        </w:rPr>
        <w:t>ля снятия участника с конкурса.</w:t>
      </w:r>
    </w:p>
    <w:p w:rsidR="00A26134" w:rsidRPr="00582B88" w:rsidRDefault="00A26134" w:rsidP="00C92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82B88">
        <w:rPr>
          <w:rFonts w:ascii="Times New Roman" w:eastAsiaTheme="minorHAnsi" w:hAnsi="Times New Roman"/>
          <w:color w:val="000000" w:themeColor="text1"/>
          <w:sz w:val="28"/>
          <w:szCs w:val="28"/>
        </w:rPr>
        <w:t>4.1.1</w:t>
      </w:r>
      <w:r w:rsidR="00582B88">
        <w:rPr>
          <w:rFonts w:ascii="Times New Roman" w:eastAsiaTheme="minorHAnsi" w:hAnsi="Times New Roman"/>
          <w:color w:val="000000" w:themeColor="text1"/>
          <w:sz w:val="28"/>
          <w:szCs w:val="28"/>
        </w:rPr>
        <w:tab/>
      </w:r>
      <w:r w:rsidRPr="00582B88">
        <w:rPr>
          <w:rFonts w:ascii="Times New Roman" w:eastAsiaTheme="minorHAnsi" w:hAnsi="Times New Roman"/>
          <w:b/>
          <w:bCs/>
          <w:i/>
          <w:iCs/>
          <w:color w:val="000000" w:themeColor="text1"/>
          <w:sz w:val="28"/>
          <w:szCs w:val="28"/>
        </w:rPr>
        <w:t xml:space="preserve">Описательная часть </w:t>
      </w:r>
      <w:r w:rsidRPr="00582B88">
        <w:rPr>
          <w:rFonts w:ascii="Times New Roman" w:eastAsiaTheme="minorHAnsi" w:hAnsi="Times New Roman"/>
          <w:color w:val="000000" w:themeColor="text1"/>
          <w:sz w:val="28"/>
          <w:szCs w:val="28"/>
        </w:rPr>
        <w:t>объемом не более 15 страниц дол</w:t>
      </w:r>
      <w:r w:rsidR="00F75BC5">
        <w:rPr>
          <w:rFonts w:ascii="Times New Roman" w:eastAsiaTheme="minorHAnsi" w:hAnsi="Times New Roman"/>
          <w:color w:val="000000" w:themeColor="text1"/>
          <w:sz w:val="28"/>
          <w:szCs w:val="28"/>
        </w:rPr>
        <w:t>жна включать следующие разделы:</w:t>
      </w:r>
    </w:p>
    <w:p w:rsidR="00A26134" w:rsidRPr="00582B88" w:rsidRDefault="00F75BC5" w:rsidP="00C92F1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описание содержания практики;</w:t>
      </w:r>
    </w:p>
    <w:p w:rsidR="00A26134" w:rsidRPr="00582B88" w:rsidRDefault="00A26134" w:rsidP="00C92F1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82B88">
        <w:rPr>
          <w:rFonts w:ascii="Times New Roman" w:eastAsiaTheme="minorHAnsi" w:hAnsi="Times New Roman"/>
          <w:color w:val="000000" w:themeColor="text1"/>
          <w:sz w:val="28"/>
          <w:szCs w:val="28"/>
        </w:rPr>
        <w:t>наличие показателя(</w:t>
      </w:r>
      <w:r w:rsidR="00582B88" w:rsidRPr="00582B88">
        <w:rPr>
          <w:rFonts w:ascii="Times New Roman" w:eastAsiaTheme="minorHAnsi" w:hAnsi="Times New Roman"/>
          <w:color w:val="000000" w:themeColor="text1"/>
          <w:sz w:val="28"/>
          <w:szCs w:val="28"/>
        </w:rPr>
        <w:t>-</w:t>
      </w:r>
      <w:r w:rsidRPr="00582B88">
        <w:rPr>
          <w:rFonts w:ascii="Times New Roman" w:eastAsiaTheme="minorHAnsi" w:hAnsi="Times New Roman"/>
          <w:color w:val="000000" w:themeColor="text1"/>
          <w:sz w:val="28"/>
          <w:szCs w:val="28"/>
        </w:rPr>
        <w:t>ей), на улучшение которого(</w:t>
      </w:r>
      <w:r w:rsidR="00582B88" w:rsidRPr="00582B88">
        <w:rPr>
          <w:rFonts w:ascii="Times New Roman" w:eastAsiaTheme="minorHAnsi" w:hAnsi="Times New Roman"/>
          <w:color w:val="000000" w:themeColor="text1"/>
          <w:sz w:val="28"/>
          <w:szCs w:val="28"/>
        </w:rPr>
        <w:t>-</w:t>
      </w:r>
      <w:r w:rsidR="00F75BC5">
        <w:rPr>
          <w:rFonts w:ascii="Times New Roman" w:eastAsiaTheme="minorHAnsi" w:hAnsi="Times New Roman"/>
          <w:color w:val="000000" w:themeColor="text1"/>
          <w:sz w:val="28"/>
          <w:szCs w:val="28"/>
        </w:rPr>
        <w:t>ых) направлена практика;</w:t>
      </w:r>
    </w:p>
    <w:p w:rsidR="00A26134" w:rsidRPr="00582B88" w:rsidRDefault="00F75BC5" w:rsidP="00C92F1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этапы формирования практики;</w:t>
      </w:r>
    </w:p>
    <w:p w:rsidR="00A26134" w:rsidRPr="00582B88" w:rsidRDefault="00A26134" w:rsidP="00C92F1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82B88">
        <w:rPr>
          <w:rFonts w:ascii="Times New Roman" w:eastAsiaTheme="minorHAnsi" w:hAnsi="Times New Roman"/>
          <w:color w:val="000000" w:themeColor="text1"/>
          <w:sz w:val="28"/>
          <w:szCs w:val="28"/>
        </w:rPr>
        <w:t>обе</w:t>
      </w:r>
      <w:r w:rsidR="00F75BC5">
        <w:rPr>
          <w:rFonts w:ascii="Times New Roman" w:eastAsiaTheme="minorHAnsi" w:hAnsi="Times New Roman"/>
          <w:color w:val="000000" w:themeColor="text1"/>
          <w:sz w:val="28"/>
          <w:szCs w:val="28"/>
        </w:rPr>
        <w:t>спечение устойчивости практики;</w:t>
      </w:r>
    </w:p>
    <w:p w:rsidR="00A26134" w:rsidRPr="00582B88" w:rsidRDefault="00A26134" w:rsidP="00C92F1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82B88">
        <w:rPr>
          <w:rFonts w:ascii="Times New Roman" w:eastAsiaTheme="minorHAnsi" w:hAnsi="Times New Roman"/>
          <w:color w:val="000000" w:themeColor="text1"/>
          <w:sz w:val="28"/>
          <w:szCs w:val="28"/>
        </w:rPr>
        <w:t>возможности тиражиров</w:t>
      </w:r>
      <w:r w:rsidR="00F75BC5">
        <w:rPr>
          <w:rFonts w:ascii="Times New Roman" w:eastAsiaTheme="minorHAnsi" w:hAnsi="Times New Roman"/>
          <w:color w:val="000000" w:themeColor="text1"/>
          <w:sz w:val="28"/>
          <w:szCs w:val="28"/>
        </w:rPr>
        <w:t>ания практики.</w:t>
      </w:r>
    </w:p>
    <w:p w:rsidR="00A26134" w:rsidRPr="00582B88" w:rsidRDefault="00A26134" w:rsidP="00C92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82B88">
        <w:rPr>
          <w:rFonts w:ascii="Times New Roman" w:eastAsiaTheme="minorHAnsi" w:hAnsi="Times New Roman"/>
          <w:color w:val="000000" w:themeColor="text1"/>
          <w:sz w:val="28"/>
          <w:szCs w:val="28"/>
        </w:rPr>
        <w:t>4.1.2</w:t>
      </w:r>
      <w:r w:rsidR="00582B88">
        <w:rPr>
          <w:rFonts w:ascii="Times New Roman" w:eastAsiaTheme="minorHAnsi" w:hAnsi="Times New Roman"/>
          <w:color w:val="000000" w:themeColor="text1"/>
          <w:sz w:val="28"/>
          <w:szCs w:val="28"/>
        </w:rPr>
        <w:tab/>
      </w:r>
      <w:r w:rsidRPr="00582B88">
        <w:rPr>
          <w:rFonts w:ascii="Times New Roman" w:eastAsiaTheme="minorHAnsi" w:hAnsi="Times New Roman"/>
          <w:b/>
          <w:bCs/>
          <w:i/>
          <w:iCs/>
          <w:color w:val="000000" w:themeColor="text1"/>
          <w:sz w:val="28"/>
          <w:szCs w:val="28"/>
        </w:rPr>
        <w:t xml:space="preserve">Практическая часть </w:t>
      </w:r>
      <w:r w:rsidRPr="00582B88">
        <w:rPr>
          <w:rFonts w:ascii="Times New Roman" w:eastAsiaTheme="minorHAnsi" w:hAnsi="Times New Roman"/>
          <w:color w:val="000000" w:themeColor="text1"/>
          <w:sz w:val="28"/>
          <w:szCs w:val="28"/>
        </w:rPr>
        <w:t>включает в себя локальные акты, копии договоров, модели и их описания, программы, планы, дорожные карты и т.п. документальные материалы, рассматриваемые в описательной части конкурсных материалов.</w:t>
      </w:r>
    </w:p>
    <w:p w:rsidR="00A26134" w:rsidRPr="00582B88" w:rsidRDefault="00A26134" w:rsidP="00C92F1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B88">
        <w:rPr>
          <w:rFonts w:ascii="Times New Roman" w:hAnsi="Times New Roman"/>
          <w:color w:val="000000" w:themeColor="text1"/>
          <w:sz w:val="28"/>
          <w:szCs w:val="28"/>
        </w:rPr>
        <w:t>4.2</w:t>
      </w:r>
      <w:r w:rsidR="00582B8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>Участники Конкурса представляют опыт работы по номинациям:</w:t>
      </w:r>
    </w:p>
    <w:p w:rsidR="00A26134" w:rsidRPr="0032320E" w:rsidRDefault="00A26134" w:rsidP="00C92F1D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32320E">
        <w:rPr>
          <w:b/>
          <w:bCs/>
          <w:color w:val="auto"/>
          <w:sz w:val="28"/>
          <w:szCs w:val="28"/>
        </w:rPr>
        <w:t>номинация</w:t>
      </w:r>
      <w:r w:rsidR="00582B88" w:rsidRPr="0032320E">
        <w:rPr>
          <w:b/>
          <w:bCs/>
          <w:color w:val="auto"/>
          <w:sz w:val="28"/>
          <w:szCs w:val="28"/>
        </w:rPr>
        <w:t> </w:t>
      </w:r>
      <w:r w:rsidRPr="0032320E">
        <w:rPr>
          <w:b/>
          <w:bCs/>
          <w:color w:val="auto"/>
          <w:sz w:val="28"/>
          <w:szCs w:val="28"/>
        </w:rPr>
        <w:t>№</w:t>
      </w:r>
      <w:r w:rsidR="00582B88" w:rsidRPr="0032320E">
        <w:rPr>
          <w:b/>
          <w:bCs/>
          <w:color w:val="auto"/>
          <w:sz w:val="28"/>
          <w:szCs w:val="28"/>
        </w:rPr>
        <w:t> </w:t>
      </w:r>
      <w:r w:rsidRPr="0032320E">
        <w:rPr>
          <w:b/>
          <w:bCs/>
          <w:color w:val="auto"/>
          <w:sz w:val="28"/>
          <w:szCs w:val="28"/>
        </w:rPr>
        <w:t xml:space="preserve">1 </w:t>
      </w:r>
      <w:r w:rsidRPr="0032320E">
        <w:rPr>
          <w:color w:val="auto"/>
          <w:sz w:val="28"/>
          <w:szCs w:val="28"/>
        </w:rPr>
        <w:t>«</w:t>
      </w:r>
      <w:r w:rsidR="0032320E" w:rsidRPr="0032320E">
        <w:rPr>
          <w:color w:val="auto"/>
          <w:sz w:val="28"/>
          <w:szCs w:val="28"/>
        </w:rPr>
        <w:t>Использование новых технологий, форм и средств обучения, стимулирующих активность познавательного процесса</w:t>
      </w:r>
      <w:r w:rsidR="00F75BC5" w:rsidRPr="0032320E">
        <w:rPr>
          <w:color w:val="auto"/>
          <w:sz w:val="28"/>
          <w:szCs w:val="28"/>
        </w:rPr>
        <w:t>»;</w:t>
      </w:r>
    </w:p>
    <w:p w:rsidR="00A26134" w:rsidRPr="0032320E" w:rsidRDefault="00A26134" w:rsidP="00C92F1D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32320E">
        <w:rPr>
          <w:b/>
          <w:color w:val="auto"/>
          <w:sz w:val="28"/>
          <w:szCs w:val="28"/>
        </w:rPr>
        <w:t>номинация</w:t>
      </w:r>
      <w:r w:rsidR="00582B88" w:rsidRPr="0032320E">
        <w:rPr>
          <w:b/>
          <w:color w:val="auto"/>
          <w:sz w:val="28"/>
          <w:szCs w:val="28"/>
        </w:rPr>
        <w:t> </w:t>
      </w:r>
      <w:r w:rsidRPr="0032320E">
        <w:rPr>
          <w:b/>
          <w:color w:val="auto"/>
          <w:sz w:val="28"/>
          <w:szCs w:val="28"/>
        </w:rPr>
        <w:t>№</w:t>
      </w:r>
      <w:r w:rsidR="00582B88" w:rsidRPr="0032320E">
        <w:rPr>
          <w:b/>
          <w:color w:val="auto"/>
          <w:sz w:val="28"/>
          <w:szCs w:val="28"/>
        </w:rPr>
        <w:t> </w:t>
      </w:r>
      <w:r w:rsidR="00601929" w:rsidRPr="0032320E">
        <w:rPr>
          <w:b/>
          <w:color w:val="auto"/>
          <w:sz w:val="28"/>
          <w:szCs w:val="28"/>
        </w:rPr>
        <w:t>2</w:t>
      </w:r>
      <w:r w:rsidRPr="0032320E">
        <w:rPr>
          <w:color w:val="auto"/>
          <w:sz w:val="28"/>
          <w:szCs w:val="28"/>
        </w:rPr>
        <w:t xml:space="preserve"> «</w:t>
      </w:r>
      <w:r w:rsidR="0032320E" w:rsidRPr="0032320E">
        <w:rPr>
          <w:color w:val="auto"/>
          <w:sz w:val="28"/>
          <w:szCs w:val="28"/>
        </w:rPr>
        <w:t>Лучшая практика наставничества</w:t>
      </w:r>
      <w:r w:rsidRPr="0032320E">
        <w:rPr>
          <w:color w:val="auto"/>
          <w:sz w:val="28"/>
          <w:szCs w:val="28"/>
        </w:rPr>
        <w:t xml:space="preserve">»; </w:t>
      </w:r>
    </w:p>
    <w:p w:rsidR="00A26134" w:rsidRPr="00D00647" w:rsidRDefault="00A26134" w:rsidP="00C92F1D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D00647">
        <w:rPr>
          <w:b/>
          <w:color w:val="auto"/>
          <w:sz w:val="28"/>
          <w:szCs w:val="28"/>
        </w:rPr>
        <w:t>номинация</w:t>
      </w:r>
      <w:r w:rsidR="00582B88" w:rsidRPr="00D00647">
        <w:rPr>
          <w:b/>
          <w:color w:val="auto"/>
          <w:sz w:val="28"/>
          <w:szCs w:val="28"/>
        </w:rPr>
        <w:t> </w:t>
      </w:r>
      <w:r w:rsidRPr="00D00647">
        <w:rPr>
          <w:b/>
          <w:color w:val="auto"/>
          <w:sz w:val="28"/>
          <w:szCs w:val="28"/>
        </w:rPr>
        <w:t>№</w:t>
      </w:r>
      <w:r w:rsidR="00582B88" w:rsidRPr="00D00647">
        <w:rPr>
          <w:b/>
          <w:color w:val="auto"/>
          <w:sz w:val="28"/>
          <w:szCs w:val="28"/>
        </w:rPr>
        <w:t> </w:t>
      </w:r>
      <w:r w:rsidR="00601929" w:rsidRPr="00D00647">
        <w:rPr>
          <w:b/>
          <w:color w:val="auto"/>
          <w:sz w:val="28"/>
          <w:szCs w:val="28"/>
        </w:rPr>
        <w:t>3</w:t>
      </w:r>
      <w:r w:rsidRPr="00D00647">
        <w:rPr>
          <w:color w:val="auto"/>
          <w:sz w:val="28"/>
          <w:szCs w:val="28"/>
        </w:rPr>
        <w:t xml:space="preserve"> «Методическое сопровождение самостоятельной работы студентов»;</w:t>
      </w:r>
    </w:p>
    <w:p w:rsidR="00A26134" w:rsidRPr="00D00647" w:rsidRDefault="00A26134" w:rsidP="00C92F1D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D00647">
        <w:rPr>
          <w:b/>
          <w:bCs/>
          <w:color w:val="auto"/>
          <w:sz w:val="28"/>
          <w:szCs w:val="28"/>
        </w:rPr>
        <w:t>номинация</w:t>
      </w:r>
      <w:r w:rsidR="00582B88" w:rsidRPr="00D00647">
        <w:rPr>
          <w:bCs/>
          <w:color w:val="auto"/>
          <w:sz w:val="28"/>
          <w:szCs w:val="28"/>
        </w:rPr>
        <w:t> </w:t>
      </w:r>
      <w:r w:rsidRPr="00D00647">
        <w:rPr>
          <w:b/>
          <w:bCs/>
          <w:color w:val="auto"/>
          <w:sz w:val="28"/>
          <w:szCs w:val="28"/>
        </w:rPr>
        <w:t>№</w:t>
      </w:r>
      <w:r w:rsidR="00582B88" w:rsidRPr="00D00647">
        <w:rPr>
          <w:b/>
          <w:bCs/>
          <w:color w:val="auto"/>
          <w:sz w:val="28"/>
          <w:szCs w:val="28"/>
        </w:rPr>
        <w:t> </w:t>
      </w:r>
      <w:r w:rsidR="00601929" w:rsidRPr="00D00647">
        <w:rPr>
          <w:b/>
          <w:bCs/>
          <w:color w:val="auto"/>
          <w:sz w:val="28"/>
          <w:szCs w:val="28"/>
        </w:rPr>
        <w:t>4</w:t>
      </w:r>
      <w:r w:rsidRPr="00D00647">
        <w:rPr>
          <w:b/>
          <w:bCs/>
          <w:color w:val="auto"/>
          <w:sz w:val="28"/>
          <w:szCs w:val="28"/>
        </w:rPr>
        <w:t xml:space="preserve"> </w:t>
      </w:r>
      <w:r w:rsidRPr="00D00647">
        <w:rPr>
          <w:color w:val="auto"/>
          <w:sz w:val="28"/>
          <w:szCs w:val="28"/>
        </w:rPr>
        <w:t>«</w:t>
      </w:r>
      <w:r w:rsidR="00D00647" w:rsidRPr="00D00647">
        <w:rPr>
          <w:color w:val="auto"/>
          <w:sz w:val="28"/>
          <w:szCs w:val="28"/>
        </w:rPr>
        <w:t>Методическое сопровождение формирования и применения электронного обучения и дистанционных технологий для организации учебного процесса в профессиональном образовании и обучении</w:t>
      </w:r>
      <w:r w:rsidR="00F75BC5" w:rsidRPr="00D00647">
        <w:rPr>
          <w:color w:val="auto"/>
          <w:sz w:val="28"/>
          <w:szCs w:val="28"/>
        </w:rPr>
        <w:t>»;</w:t>
      </w:r>
    </w:p>
    <w:p w:rsidR="00A26134" w:rsidRPr="0032320E" w:rsidRDefault="00A26134" w:rsidP="00C92F1D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D00647">
        <w:rPr>
          <w:b/>
          <w:bCs/>
          <w:color w:val="auto"/>
          <w:sz w:val="28"/>
          <w:szCs w:val="28"/>
        </w:rPr>
        <w:t>номинация</w:t>
      </w:r>
      <w:r w:rsidR="00582B88" w:rsidRPr="00D00647">
        <w:rPr>
          <w:b/>
          <w:bCs/>
          <w:color w:val="auto"/>
          <w:sz w:val="28"/>
          <w:szCs w:val="28"/>
        </w:rPr>
        <w:t> </w:t>
      </w:r>
      <w:r w:rsidRPr="00D00647">
        <w:rPr>
          <w:b/>
          <w:bCs/>
          <w:color w:val="auto"/>
          <w:sz w:val="28"/>
          <w:szCs w:val="28"/>
        </w:rPr>
        <w:t>№</w:t>
      </w:r>
      <w:r w:rsidR="00582B88" w:rsidRPr="00D00647">
        <w:rPr>
          <w:b/>
          <w:bCs/>
          <w:color w:val="auto"/>
          <w:sz w:val="28"/>
          <w:szCs w:val="28"/>
        </w:rPr>
        <w:t> </w:t>
      </w:r>
      <w:r w:rsidR="00601929" w:rsidRPr="00D00647">
        <w:rPr>
          <w:b/>
          <w:bCs/>
          <w:color w:val="auto"/>
          <w:sz w:val="28"/>
          <w:szCs w:val="28"/>
        </w:rPr>
        <w:t>5</w:t>
      </w:r>
      <w:r w:rsidRPr="00D00647">
        <w:rPr>
          <w:b/>
          <w:bCs/>
          <w:color w:val="auto"/>
          <w:sz w:val="28"/>
          <w:szCs w:val="28"/>
        </w:rPr>
        <w:t xml:space="preserve"> </w:t>
      </w:r>
      <w:r w:rsidRPr="00D00647">
        <w:rPr>
          <w:color w:val="auto"/>
          <w:sz w:val="28"/>
          <w:szCs w:val="28"/>
        </w:rPr>
        <w:t>«</w:t>
      </w:r>
      <w:r w:rsidR="0032320E" w:rsidRPr="00D00647">
        <w:rPr>
          <w:color w:val="auto"/>
          <w:sz w:val="28"/>
          <w:szCs w:val="28"/>
        </w:rPr>
        <w:t xml:space="preserve">Методическое сопровождение профессиональных </w:t>
      </w:r>
      <w:r w:rsidR="0032320E" w:rsidRPr="0032320E">
        <w:rPr>
          <w:color w:val="auto"/>
          <w:sz w:val="28"/>
          <w:szCs w:val="28"/>
        </w:rPr>
        <w:t>соревнований для повышения эффективности образовательной и проектной деятельности</w:t>
      </w:r>
      <w:r w:rsidR="00F75BC5" w:rsidRPr="0032320E">
        <w:rPr>
          <w:color w:val="auto"/>
          <w:sz w:val="28"/>
          <w:szCs w:val="28"/>
        </w:rPr>
        <w:t>»;</w:t>
      </w:r>
    </w:p>
    <w:p w:rsidR="00A26134" w:rsidRPr="00D00647" w:rsidRDefault="00A26134" w:rsidP="00C92F1D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32320E">
        <w:rPr>
          <w:b/>
          <w:bCs/>
          <w:color w:val="auto"/>
          <w:sz w:val="28"/>
          <w:szCs w:val="28"/>
        </w:rPr>
        <w:t>номинация</w:t>
      </w:r>
      <w:r w:rsidR="00582B88" w:rsidRPr="0032320E">
        <w:rPr>
          <w:b/>
          <w:bCs/>
          <w:color w:val="auto"/>
          <w:sz w:val="28"/>
          <w:szCs w:val="28"/>
        </w:rPr>
        <w:t> </w:t>
      </w:r>
      <w:r w:rsidRPr="0032320E">
        <w:rPr>
          <w:b/>
          <w:bCs/>
          <w:color w:val="auto"/>
          <w:sz w:val="28"/>
          <w:szCs w:val="28"/>
        </w:rPr>
        <w:t>№</w:t>
      </w:r>
      <w:r w:rsidR="00582B88" w:rsidRPr="0032320E">
        <w:rPr>
          <w:b/>
          <w:bCs/>
          <w:color w:val="auto"/>
          <w:sz w:val="28"/>
          <w:szCs w:val="28"/>
        </w:rPr>
        <w:t> </w:t>
      </w:r>
      <w:r w:rsidR="00601929" w:rsidRPr="0032320E">
        <w:rPr>
          <w:b/>
          <w:bCs/>
          <w:color w:val="auto"/>
          <w:sz w:val="28"/>
          <w:szCs w:val="28"/>
        </w:rPr>
        <w:t>6</w:t>
      </w:r>
      <w:r w:rsidRPr="0032320E">
        <w:rPr>
          <w:b/>
          <w:bCs/>
          <w:color w:val="auto"/>
          <w:sz w:val="28"/>
          <w:szCs w:val="28"/>
        </w:rPr>
        <w:t xml:space="preserve"> </w:t>
      </w:r>
      <w:r w:rsidRPr="0032320E">
        <w:rPr>
          <w:color w:val="auto"/>
          <w:sz w:val="28"/>
          <w:szCs w:val="28"/>
        </w:rPr>
        <w:t>«</w:t>
      </w:r>
      <w:r w:rsidR="0032320E">
        <w:rPr>
          <w:color w:val="auto"/>
          <w:sz w:val="28"/>
          <w:szCs w:val="28"/>
        </w:rPr>
        <w:t>Лучшая методическая разработка сопровождения воспитательного процесса в профессиональной образовательной организации</w:t>
      </w:r>
      <w:r w:rsidR="00F75BC5" w:rsidRPr="0032320E">
        <w:rPr>
          <w:color w:val="auto"/>
          <w:sz w:val="28"/>
          <w:szCs w:val="28"/>
        </w:rPr>
        <w:t>»;</w:t>
      </w:r>
    </w:p>
    <w:p w:rsidR="00A26134" w:rsidRPr="00D00647" w:rsidRDefault="00A26134" w:rsidP="00C92F1D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D00647">
        <w:rPr>
          <w:b/>
          <w:bCs/>
          <w:color w:val="auto"/>
          <w:sz w:val="28"/>
          <w:szCs w:val="28"/>
        </w:rPr>
        <w:t>номинация</w:t>
      </w:r>
      <w:r w:rsidR="00582B88" w:rsidRPr="00D00647">
        <w:rPr>
          <w:b/>
          <w:bCs/>
          <w:color w:val="auto"/>
          <w:sz w:val="28"/>
          <w:szCs w:val="28"/>
        </w:rPr>
        <w:t> </w:t>
      </w:r>
      <w:r w:rsidRPr="00D00647">
        <w:rPr>
          <w:b/>
          <w:bCs/>
          <w:color w:val="auto"/>
          <w:sz w:val="28"/>
          <w:szCs w:val="28"/>
        </w:rPr>
        <w:t>№</w:t>
      </w:r>
      <w:r w:rsidR="00582B88" w:rsidRPr="00D00647">
        <w:rPr>
          <w:b/>
          <w:bCs/>
          <w:color w:val="auto"/>
          <w:sz w:val="28"/>
          <w:szCs w:val="28"/>
        </w:rPr>
        <w:t> </w:t>
      </w:r>
      <w:r w:rsidR="00601929" w:rsidRPr="00D00647">
        <w:rPr>
          <w:b/>
          <w:bCs/>
          <w:color w:val="auto"/>
          <w:sz w:val="28"/>
          <w:szCs w:val="28"/>
        </w:rPr>
        <w:t>7</w:t>
      </w:r>
      <w:r w:rsidRPr="00D00647">
        <w:rPr>
          <w:b/>
          <w:bCs/>
          <w:color w:val="auto"/>
          <w:sz w:val="28"/>
          <w:szCs w:val="28"/>
        </w:rPr>
        <w:t xml:space="preserve"> </w:t>
      </w:r>
      <w:r w:rsidRPr="00D00647">
        <w:rPr>
          <w:color w:val="auto"/>
          <w:sz w:val="28"/>
          <w:szCs w:val="28"/>
        </w:rPr>
        <w:t xml:space="preserve">«Методическое сопровождение профориентации и профессионального самоопределения обучающихся в условиях непрерывного </w:t>
      </w:r>
      <w:r w:rsidR="00F75BC5" w:rsidRPr="00D00647">
        <w:rPr>
          <w:color w:val="auto"/>
          <w:sz w:val="28"/>
          <w:szCs w:val="28"/>
        </w:rPr>
        <w:t>образования»;</w:t>
      </w:r>
    </w:p>
    <w:p w:rsidR="00A26134" w:rsidRPr="00D00647" w:rsidRDefault="00A26134" w:rsidP="00C92F1D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D00647">
        <w:rPr>
          <w:b/>
          <w:color w:val="auto"/>
          <w:sz w:val="28"/>
          <w:szCs w:val="28"/>
        </w:rPr>
        <w:t xml:space="preserve">номинация № </w:t>
      </w:r>
      <w:r w:rsidR="00601929" w:rsidRPr="00D00647">
        <w:rPr>
          <w:b/>
          <w:color w:val="auto"/>
          <w:sz w:val="28"/>
          <w:szCs w:val="28"/>
        </w:rPr>
        <w:t>8</w:t>
      </w:r>
      <w:r w:rsidR="00C92F1D" w:rsidRPr="00D00647">
        <w:rPr>
          <w:color w:val="auto"/>
          <w:sz w:val="28"/>
          <w:szCs w:val="28"/>
        </w:rPr>
        <w:t xml:space="preserve"> «</w:t>
      </w:r>
      <w:r w:rsidRPr="00D00647">
        <w:rPr>
          <w:color w:val="auto"/>
          <w:sz w:val="28"/>
          <w:szCs w:val="28"/>
        </w:rPr>
        <w:t xml:space="preserve">Лучшая практика реализации социально-значимых </w:t>
      </w:r>
      <w:r w:rsidR="00D00647">
        <w:rPr>
          <w:color w:val="auto"/>
          <w:sz w:val="28"/>
          <w:szCs w:val="28"/>
        </w:rPr>
        <w:t>проектов».</w:t>
      </w:r>
    </w:p>
    <w:p w:rsidR="00F75BC5" w:rsidRDefault="00A26134" w:rsidP="00C92F1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B88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C92F1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ab/>
        <w:t>Материалы, представляемые участниками Конкурса, должны быть авторскими, носить научно-педагогическую</w:t>
      </w:r>
      <w:r w:rsidR="005C653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5C6538" w:rsidRPr="00700122">
        <w:rPr>
          <w:rFonts w:ascii="Times New Roman" w:hAnsi="Times New Roman"/>
          <w:sz w:val="28"/>
          <w:szCs w:val="28"/>
        </w:rPr>
        <w:t>методическую</w:t>
      </w:r>
      <w:r w:rsidRPr="00700122">
        <w:rPr>
          <w:rFonts w:ascii="Times New Roman" w:hAnsi="Times New Roman"/>
          <w:sz w:val="28"/>
          <w:szCs w:val="28"/>
        </w:rPr>
        <w:t xml:space="preserve"> ц</w:t>
      </w:r>
      <w:r w:rsidRPr="00582B88">
        <w:rPr>
          <w:rFonts w:ascii="Times New Roman" w:hAnsi="Times New Roman"/>
          <w:color w:val="000000" w:themeColor="text1"/>
          <w:sz w:val="28"/>
          <w:szCs w:val="28"/>
        </w:rPr>
        <w:t>енность и не противоречить общепризнанным научным фактам, этическим нормам и законодательству РФ. Авторские права на материалы сохра</w:t>
      </w:r>
      <w:r w:rsidR="008E5B87" w:rsidRPr="00582B88">
        <w:rPr>
          <w:rFonts w:ascii="Times New Roman" w:hAnsi="Times New Roman"/>
          <w:color w:val="000000" w:themeColor="text1"/>
          <w:sz w:val="28"/>
          <w:szCs w:val="28"/>
        </w:rPr>
        <w:t>няются за участниками Конкурса.</w:t>
      </w:r>
    </w:p>
    <w:p w:rsidR="00F41526" w:rsidRDefault="00F41526" w:rsidP="00C92F1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2BEA" w:rsidRPr="00745F69" w:rsidRDefault="00A26134" w:rsidP="00A26134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45F69">
        <w:rPr>
          <w:rFonts w:ascii="Times New Roman" w:hAnsi="Times New Roman"/>
          <w:b/>
          <w:sz w:val="28"/>
          <w:szCs w:val="28"/>
        </w:rPr>
        <w:t>5.</w:t>
      </w:r>
      <w:r w:rsidRPr="00745F69">
        <w:rPr>
          <w:rFonts w:ascii="Times New Roman" w:hAnsi="Times New Roman"/>
          <w:b/>
          <w:sz w:val="28"/>
          <w:szCs w:val="28"/>
        </w:rPr>
        <w:tab/>
        <w:t>Требования к оформлению представляемой работы</w:t>
      </w:r>
    </w:p>
    <w:p w:rsidR="00A26134" w:rsidRPr="00745F69" w:rsidRDefault="00A26134" w:rsidP="00A2613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5F69">
        <w:rPr>
          <w:rFonts w:ascii="Times New Roman" w:hAnsi="Times New Roman"/>
          <w:sz w:val="28"/>
          <w:szCs w:val="28"/>
        </w:rPr>
        <w:t>5.1</w:t>
      </w:r>
      <w:r w:rsidRPr="00745F69">
        <w:rPr>
          <w:rFonts w:ascii="Times New Roman" w:hAnsi="Times New Roman"/>
          <w:sz w:val="28"/>
          <w:szCs w:val="28"/>
        </w:rPr>
        <w:tab/>
        <w:t xml:space="preserve">Работы должны быть выполнены в редакторе </w:t>
      </w:r>
      <w:r w:rsidRPr="00745F69">
        <w:rPr>
          <w:rFonts w:ascii="Times New Roman" w:hAnsi="Times New Roman"/>
          <w:sz w:val="28"/>
          <w:szCs w:val="28"/>
          <w:lang w:val="en-US"/>
        </w:rPr>
        <w:t>Microsoft</w:t>
      </w:r>
      <w:r w:rsidRPr="00745F69">
        <w:rPr>
          <w:rFonts w:ascii="Times New Roman" w:hAnsi="Times New Roman"/>
          <w:sz w:val="28"/>
          <w:szCs w:val="28"/>
        </w:rPr>
        <w:t xml:space="preserve"> </w:t>
      </w:r>
      <w:r w:rsidRPr="00745F69">
        <w:rPr>
          <w:rFonts w:ascii="Times New Roman" w:hAnsi="Times New Roman"/>
          <w:sz w:val="28"/>
          <w:szCs w:val="28"/>
          <w:lang w:val="en-US"/>
        </w:rPr>
        <w:t>Word</w:t>
      </w:r>
      <w:r w:rsidRPr="00745F69">
        <w:rPr>
          <w:rFonts w:ascii="Times New Roman" w:hAnsi="Times New Roman"/>
          <w:sz w:val="28"/>
          <w:szCs w:val="28"/>
        </w:rPr>
        <w:t>: ориентация листа – книжная, формат А</w:t>
      </w:r>
      <w:proofErr w:type="gramStart"/>
      <w:r w:rsidRPr="00745F69">
        <w:rPr>
          <w:rFonts w:ascii="Times New Roman" w:hAnsi="Times New Roman"/>
          <w:sz w:val="28"/>
          <w:szCs w:val="28"/>
        </w:rPr>
        <w:t>4</w:t>
      </w:r>
      <w:proofErr w:type="gramEnd"/>
      <w:r w:rsidRPr="00745F69">
        <w:rPr>
          <w:rFonts w:ascii="Times New Roman" w:hAnsi="Times New Roman"/>
          <w:sz w:val="28"/>
          <w:szCs w:val="28"/>
        </w:rPr>
        <w:t xml:space="preserve">, поля по 2см по периметру страницы, шрифт </w:t>
      </w:r>
      <w:r w:rsidRPr="00745F69">
        <w:rPr>
          <w:rFonts w:ascii="Times New Roman" w:hAnsi="Times New Roman"/>
          <w:sz w:val="28"/>
          <w:szCs w:val="28"/>
          <w:lang w:val="en-US"/>
        </w:rPr>
        <w:t>Times</w:t>
      </w:r>
      <w:r w:rsidRPr="00745F69">
        <w:rPr>
          <w:rFonts w:ascii="Times New Roman" w:hAnsi="Times New Roman"/>
          <w:sz w:val="28"/>
          <w:szCs w:val="28"/>
        </w:rPr>
        <w:t xml:space="preserve"> </w:t>
      </w:r>
      <w:r w:rsidRPr="00745F69">
        <w:rPr>
          <w:rFonts w:ascii="Times New Roman" w:hAnsi="Times New Roman"/>
          <w:sz w:val="28"/>
          <w:szCs w:val="28"/>
          <w:lang w:val="en-US"/>
        </w:rPr>
        <w:t>New</w:t>
      </w:r>
      <w:r w:rsidRPr="00745F69">
        <w:rPr>
          <w:rFonts w:ascii="Times New Roman" w:hAnsi="Times New Roman"/>
          <w:sz w:val="28"/>
          <w:szCs w:val="28"/>
        </w:rPr>
        <w:t xml:space="preserve"> </w:t>
      </w:r>
      <w:r w:rsidRPr="00745F69">
        <w:rPr>
          <w:rFonts w:ascii="Times New Roman" w:hAnsi="Times New Roman"/>
          <w:sz w:val="28"/>
          <w:szCs w:val="28"/>
          <w:lang w:val="en-US"/>
        </w:rPr>
        <w:t>Roman</w:t>
      </w:r>
      <w:r w:rsidRPr="00745F69">
        <w:rPr>
          <w:rFonts w:ascii="Times New Roman" w:hAnsi="Times New Roman"/>
          <w:sz w:val="28"/>
          <w:szCs w:val="28"/>
        </w:rPr>
        <w:t xml:space="preserve">, размер шрифта для всей </w:t>
      </w:r>
      <w:r w:rsidR="005C6538" w:rsidRPr="00700122">
        <w:rPr>
          <w:rFonts w:ascii="Times New Roman" w:hAnsi="Times New Roman"/>
          <w:sz w:val="28"/>
          <w:szCs w:val="28"/>
        </w:rPr>
        <w:t>работы</w:t>
      </w:r>
      <w:r w:rsidRPr="00700122">
        <w:rPr>
          <w:rFonts w:ascii="Times New Roman" w:hAnsi="Times New Roman"/>
          <w:sz w:val="28"/>
          <w:szCs w:val="28"/>
        </w:rPr>
        <w:t xml:space="preserve">, </w:t>
      </w:r>
      <w:r w:rsidRPr="00745F69">
        <w:rPr>
          <w:rFonts w:ascii="Times New Roman" w:hAnsi="Times New Roman"/>
          <w:sz w:val="28"/>
          <w:szCs w:val="28"/>
        </w:rPr>
        <w:t>кроме таблиц – 14</w:t>
      </w:r>
      <w:r w:rsidR="005C6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F69">
        <w:rPr>
          <w:rFonts w:ascii="Times New Roman" w:hAnsi="Times New Roman"/>
          <w:sz w:val="28"/>
          <w:szCs w:val="28"/>
        </w:rPr>
        <w:t>пт</w:t>
      </w:r>
      <w:proofErr w:type="spellEnd"/>
      <w:r w:rsidRPr="00745F69">
        <w:rPr>
          <w:rFonts w:ascii="Times New Roman" w:hAnsi="Times New Roman"/>
          <w:sz w:val="28"/>
          <w:szCs w:val="28"/>
        </w:rPr>
        <w:t>, размер шрифта для таблиц – 12</w:t>
      </w:r>
      <w:r w:rsidR="005C6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F69">
        <w:rPr>
          <w:rFonts w:ascii="Times New Roman" w:hAnsi="Times New Roman"/>
          <w:sz w:val="28"/>
          <w:szCs w:val="28"/>
        </w:rPr>
        <w:t>пт</w:t>
      </w:r>
      <w:proofErr w:type="spellEnd"/>
      <w:r w:rsidRPr="00745F69">
        <w:rPr>
          <w:rFonts w:ascii="Times New Roman" w:hAnsi="Times New Roman"/>
          <w:sz w:val="28"/>
          <w:szCs w:val="28"/>
        </w:rPr>
        <w:t>, междустрочный интервал – одинарный, выравнивание основного текста по ширине страницы, заголовка – по центру, абзацный отступ – 1,25см (без использования клавиш «</w:t>
      </w:r>
      <w:r w:rsidRPr="00745F69">
        <w:rPr>
          <w:rFonts w:ascii="Times New Roman" w:hAnsi="Times New Roman"/>
          <w:sz w:val="28"/>
          <w:szCs w:val="28"/>
          <w:lang w:val="en-US"/>
        </w:rPr>
        <w:t>Tab</w:t>
      </w:r>
      <w:r w:rsidRPr="00745F69">
        <w:rPr>
          <w:rFonts w:ascii="Times New Roman" w:hAnsi="Times New Roman"/>
          <w:sz w:val="28"/>
          <w:szCs w:val="28"/>
        </w:rPr>
        <w:t>» или «</w:t>
      </w:r>
      <w:proofErr w:type="gramStart"/>
      <w:r w:rsidRPr="00745F69">
        <w:rPr>
          <w:rFonts w:ascii="Times New Roman" w:hAnsi="Times New Roman"/>
          <w:sz w:val="28"/>
          <w:szCs w:val="28"/>
        </w:rPr>
        <w:t>Пробел»).</w:t>
      </w:r>
      <w:proofErr w:type="gramEnd"/>
      <w:r w:rsidRPr="00745F69">
        <w:rPr>
          <w:rFonts w:ascii="Times New Roman" w:hAnsi="Times New Roman"/>
          <w:sz w:val="28"/>
          <w:szCs w:val="28"/>
        </w:rPr>
        <w:t xml:space="preserve"> Страницы не нумеруются. В тексте должны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745F69">
        <w:rPr>
          <w:rFonts w:ascii="Times New Roman" w:hAnsi="Times New Roman"/>
          <w:sz w:val="28"/>
          <w:szCs w:val="28"/>
        </w:rPr>
        <w:t>межб</w:t>
      </w:r>
      <w:r w:rsidR="00F75BC5">
        <w:rPr>
          <w:rFonts w:ascii="Times New Roman" w:hAnsi="Times New Roman"/>
          <w:sz w:val="28"/>
          <w:szCs w:val="28"/>
        </w:rPr>
        <w:t>уквенный</w:t>
      </w:r>
      <w:proofErr w:type="spellEnd"/>
      <w:r w:rsidR="00F75BC5">
        <w:rPr>
          <w:rFonts w:ascii="Times New Roman" w:hAnsi="Times New Roman"/>
          <w:sz w:val="28"/>
          <w:szCs w:val="28"/>
        </w:rPr>
        <w:t xml:space="preserve"> интервал, колонтитулы.</w:t>
      </w:r>
    </w:p>
    <w:p w:rsidR="00A26134" w:rsidRPr="00745F69" w:rsidRDefault="00A26134" w:rsidP="00A2613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5F69">
        <w:rPr>
          <w:rFonts w:ascii="Times New Roman" w:hAnsi="Times New Roman"/>
          <w:sz w:val="28"/>
          <w:szCs w:val="28"/>
        </w:rPr>
        <w:t>5.2</w:t>
      </w:r>
      <w:r w:rsidRPr="00745F69">
        <w:rPr>
          <w:rFonts w:ascii="Times New Roman" w:hAnsi="Times New Roman"/>
          <w:sz w:val="28"/>
          <w:szCs w:val="28"/>
        </w:rPr>
        <w:tab/>
        <w:t>Таблицы и схемы должны представлять собой обобщенные материалы. Рисунки должны быть четкими и легко воспроизводимыми. Названия и номера рисунков должны быть указаны под рисунками, названия и номера таблиц – над таблицами. Таблицы, схемы, рисунки и формулы не должны выходить за пределы указанных полей.</w:t>
      </w:r>
    </w:p>
    <w:p w:rsidR="00A26134" w:rsidRPr="00745F69" w:rsidRDefault="00A26134" w:rsidP="00A2613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5F69">
        <w:rPr>
          <w:rFonts w:ascii="Times New Roman" w:hAnsi="Times New Roman"/>
          <w:sz w:val="28"/>
          <w:szCs w:val="28"/>
        </w:rPr>
        <w:t>5.3</w:t>
      </w:r>
      <w:r w:rsidRPr="00745F69">
        <w:rPr>
          <w:rFonts w:ascii="Times New Roman" w:hAnsi="Times New Roman"/>
          <w:sz w:val="28"/>
          <w:szCs w:val="28"/>
        </w:rPr>
        <w:tab/>
        <w:t>Список литературы обязателен. Оформляется в соответствии с ГОСТ Р 7.0.5-2008 в алфавитном порядке. Оформлять ссылки на соответствующий источник списка литературы следует в тексте в квадратных скобках (например: [1,</w:t>
      </w:r>
      <w:r w:rsidR="005C6538">
        <w:rPr>
          <w:rFonts w:ascii="Times New Roman" w:hAnsi="Times New Roman"/>
          <w:sz w:val="28"/>
          <w:szCs w:val="28"/>
        </w:rPr>
        <w:t xml:space="preserve"> с.</w:t>
      </w:r>
      <w:r w:rsidRPr="00745F69">
        <w:rPr>
          <w:rFonts w:ascii="Times New Roman" w:hAnsi="Times New Roman"/>
          <w:sz w:val="28"/>
          <w:szCs w:val="28"/>
        </w:rPr>
        <w:t xml:space="preserve"> 233]). Использование автоматических постраничных ссылок не допускается.</w:t>
      </w:r>
    </w:p>
    <w:p w:rsidR="00A26134" w:rsidRPr="00745F69" w:rsidRDefault="00A26134" w:rsidP="00A2613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5F69">
        <w:rPr>
          <w:rFonts w:ascii="Times New Roman" w:hAnsi="Times New Roman"/>
          <w:sz w:val="28"/>
          <w:szCs w:val="28"/>
        </w:rPr>
        <w:t>5.4</w:t>
      </w:r>
      <w:r w:rsidRPr="00745F69">
        <w:rPr>
          <w:rFonts w:ascii="Times New Roman" w:hAnsi="Times New Roman"/>
          <w:sz w:val="28"/>
          <w:szCs w:val="28"/>
        </w:rPr>
        <w:tab/>
        <w:t>Объем предоставленных материалов, включая все приложения, не должен превышать 20Мб.</w:t>
      </w:r>
    </w:p>
    <w:p w:rsidR="00A26134" w:rsidRPr="00745F69" w:rsidRDefault="00A26134" w:rsidP="00A2613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5F69">
        <w:rPr>
          <w:rFonts w:ascii="Times New Roman" w:hAnsi="Times New Roman"/>
          <w:sz w:val="28"/>
          <w:szCs w:val="28"/>
        </w:rPr>
        <w:t>5.5</w:t>
      </w:r>
      <w:r w:rsidRPr="00745F69">
        <w:rPr>
          <w:rFonts w:ascii="Times New Roman" w:hAnsi="Times New Roman"/>
          <w:sz w:val="28"/>
          <w:szCs w:val="28"/>
        </w:rPr>
        <w:tab/>
        <w:t>Оргкомитет оставляет за собой право не рассматривать работы, не соответствующие п.5 настоящего Положения.</w:t>
      </w:r>
    </w:p>
    <w:p w:rsidR="00A26134" w:rsidRPr="00745F69" w:rsidRDefault="00A26134" w:rsidP="00A2613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9E2BEA" w:rsidRPr="00AA473C" w:rsidRDefault="00A26134" w:rsidP="00A26134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45F69">
        <w:rPr>
          <w:rFonts w:ascii="Times New Roman" w:hAnsi="Times New Roman"/>
          <w:b/>
          <w:sz w:val="28"/>
          <w:szCs w:val="28"/>
        </w:rPr>
        <w:t>6.</w:t>
      </w:r>
      <w:r w:rsidRPr="00745F69">
        <w:rPr>
          <w:rFonts w:ascii="Times New Roman" w:hAnsi="Times New Roman"/>
          <w:b/>
          <w:sz w:val="28"/>
          <w:szCs w:val="28"/>
        </w:rPr>
        <w:tab/>
        <w:t xml:space="preserve">Критерии оценки материалов </w:t>
      </w:r>
      <w:r w:rsidR="00F41526">
        <w:rPr>
          <w:rFonts w:ascii="Times New Roman" w:hAnsi="Times New Roman"/>
          <w:b/>
          <w:sz w:val="28"/>
          <w:szCs w:val="28"/>
        </w:rPr>
        <w:t>Конкурса</w:t>
      </w:r>
    </w:p>
    <w:p w:rsidR="00A26134" w:rsidRPr="00700122" w:rsidRDefault="00A26134" w:rsidP="008E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A473C">
        <w:rPr>
          <w:rFonts w:ascii="Times New Roman" w:eastAsiaTheme="minorHAnsi" w:hAnsi="Times New Roman"/>
          <w:color w:val="000000"/>
          <w:sz w:val="28"/>
          <w:szCs w:val="28"/>
        </w:rPr>
        <w:t>6.1</w:t>
      </w:r>
      <w:r w:rsidR="00C92F1D"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Pr="00700122">
        <w:rPr>
          <w:rFonts w:ascii="Times New Roman" w:eastAsiaTheme="minorHAnsi" w:hAnsi="Times New Roman"/>
          <w:sz w:val="28"/>
          <w:szCs w:val="28"/>
        </w:rPr>
        <w:t xml:space="preserve">Экспертиза конкурсных работ проводится в </w:t>
      </w:r>
      <w:r w:rsidR="005C6538" w:rsidRPr="00700122">
        <w:rPr>
          <w:rFonts w:ascii="Times New Roman" w:eastAsiaTheme="minorHAnsi" w:hAnsi="Times New Roman"/>
          <w:sz w:val="28"/>
          <w:szCs w:val="28"/>
        </w:rPr>
        <w:t>несколько этапов</w:t>
      </w:r>
      <w:r w:rsidRPr="00700122">
        <w:rPr>
          <w:rFonts w:ascii="Times New Roman" w:eastAsiaTheme="minorHAnsi" w:hAnsi="Times New Roman"/>
          <w:sz w:val="28"/>
          <w:szCs w:val="28"/>
        </w:rPr>
        <w:t>.</w:t>
      </w:r>
    </w:p>
    <w:p w:rsidR="005C6538" w:rsidRPr="00700122" w:rsidRDefault="005C6538" w:rsidP="008E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00122">
        <w:rPr>
          <w:rFonts w:ascii="Times New Roman" w:eastAsiaTheme="minorHAnsi" w:hAnsi="Times New Roman"/>
          <w:sz w:val="28"/>
          <w:szCs w:val="28"/>
        </w:rPr>
        <w:t xml:space="preserve">6.1.1. </w:t>
      </w:r>
      <w:r w:rsidRPr="00700122">
        <w:rPr>
          <w:rFonts w:ascii="Times New Roman" w:eastAsiaTheme="minorHAnsi" w:hAnsi="Times New Roman"/>
          <w:b/>
          <w:bCs/>
          <w:sz w:val="28"/>
          <w:szCs w:val="28"/>
        </w:rPr>
        <w:t>Первичная экспертиза</w:t>
      </w:r>
      <w:r w:rsidRPr="00700122">
        <w:rPr>
          <w:rFonts w:ascii="Times New Roman" w:eastAsiaTheme="minorHAnsi" w:hAnsi="Times New Roman"/>
          <w:sz w:val="28"/>
          <w:szCs w:val="28"/>
        </w:rPr>
        <w:t xml:space="preserve"> конкурсных работ проводится на отборочн</w:t>
      </w:r>
      <w:r w:rsidR="00335AF4" w:rsidRPr="00700122">
        <w:rPr>
          <w:rFonts w:ascii="Times New Roman" w:eastAsiaTheme="minorHAnsi" w:hAnsi="Times New Roman"/>
          <w:sz w:val="28"/>
          <w:szCs w:val="28"/>
        </w:rPr>
        <w:t>ом</w:t>
      </w:r>
      <w:r w:rsidRPr="00700122">
        <w:rPr>
          <w:rFonts w:ascii="Times New Roman" w:eastAsiaTheme="minorHAnsi" w:hAnsi="Times New Roman"/>
          <w:sz w:val="28"/>
          <w:szCs w:val="28"/>
        </w:rPr>
        <w:t xml:space="preserve"> этап</w:t>
      </w:r>
      <w:r w:rsidR="00335AF4" w:rsidRPr="00700122">
        <w:rPr>
          <w:rFonts w:ascii="Times New Roman" w:eastAsiaTheme="minorHAnsi" w:hAnsi="Times New Roman"/>
          <w:sz w:val="28"/>
          <w:szCs w:val="28"/>
        </w:rPr>
        <w:t>е Конкурса</w:t>
      </w:r>
      <w:r w:rsidRPr="00700122">
        <w:rPr>
          <w:rFonts w:ascii="Times New Roman" w:eastAsiaTheme="minorHAnsi" w:hAnsi="Times New Roman"/>
          <w:sz w:val="28"/>
          <w:szCs w:val="28"/>
        </w:rPr>
        <w:t xml:space="preserve"> внутри профессиональной образовательной организации</w:t>
      </w:r>
      <w:r w:rsidR="00335AF4" w:rsidRPr="00700122">
        <w:rPr>
          <w:rFonts w:ascii="Times New Roman" w:eastAsiaTheme="minorHAnsi" w:hAnsi="Times New Roman"/>
          <w:sz w:val="28"/>
          <w:szCs w:val="28"/>
        </w:rPr>
        <w:t>. Профессиональная образовательная организация из числа поступивших на конкурс работ выбирает лучшие, которые будут переданы на региональный этап конкурса. Процедура отбора лучших работ оформляется соответствующим протоколом.</w:t>
      </w:r>
    </w:p>
    <w:p w:rsidR="00A26134" w:rsidRPr="00700122" w:rsidRDefault="00335AF4" w:rsidP="008E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00122">
        <w:rPr>
          <w:rFonts w:ascii="Times New Roman" w:eastAsiaTheme="minorHAnsi" w:hAnsi="Times New Roman"/>
          <w:sz w:val="28"/>
          <w:szCs w:val="28"/>
        </w:rPr>
        <w:t xml:space="preserve">6.1.2. Конкурсные работы, поступившие на региональный этап конкурса, проходят </w:t>
      </w:r>
      <w:r w:rsidRPr="00700122">
        <w:rPr>
          <w:rFonts w:ascii="Times New Roman" w:eastAsiaTheme="minorHAnsi" w:hAnsi="Times New Roman"/>
          <w:b/>
          <w:sz w:val="28"/>
          <w:szCs w:val="28"/>
        </w:rPr>
        <w:t>техническую экспертизу</w:t>
      </w:r>
      <w:r w:rsidRPr="00700122">
        <w:rPr>
          <w:rFonts w:ascii="Times New Roman" w:eastAsiaTheme="minorHAnsi" w:hAnsi="Times New Roman"/>
          <w:sz w:val="28"/>
          <w:szCs w:val="28"/>
        </w:rPr>
        <w:t xml:space="preserve">. Техническая экспертиза </w:t>
      </w:r>
      <w:r w:rsidR="00A26134" w:rsidRPr="00700122">
        <w:rPr>
          <w:rFonts w:ascii="Times New Roman" w:eastAsiaTheme="minorHAnsi" w:hAnsi="Times New Roman"/>
          <w:sz w:val="28"/>
          <w:szCs w:val="28"/>
        </w:rPr>
        <w:t>работ проводится членами орг</w:t>
      </w:r>
      <w:r w:rsidR="00DD7754" w:rsidRPr="00700122">
        <w:rPr>
          <w:rFonts w:ascii="Times New Roman" w:eastAsiaTheme="minorHAnsi" w:hAnsi="Times New Roman"/>
          <w:sz w:val="28"/>
          <w:szCs w:val="28"/>
        </w:rPr>
        <w:t>комитета по следующим критериям</w:t>
      </w:r>
      <w:r w:rsidRPr="00700122">
        <w:rPr>
          <w:rFonts w:ascii="Times New Roman" w:eastAsiaTheme="minorHAnsi" w:hAnsi="Times New Roman"/>
          <w:sz w:val="28"/>
          <w:szCs w:val="28"/>
        </w:rPr>
        <w:t>:</w:t>
      </w:r>
    </w:p>
    <w:p w:rsidR="00A26134" w:rsidRPr="00700122" w:rsidRDefault="00A26134" w:rsidP="00C92F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HAnsi" w:hAnsi="Times New Roman"/>
          <w:sz w:val="28"/>
          <w:szCs w:val="28"/>
        </w:rPr>
      </w:pPr>
      <w:r w:rsidRPr="00700122">
        <w:rPr>
          <w:rFonts w:ascii="Times New Roman" w:eastAsiaTheme="minorHAnsi" w:hAnsi="Times New Roman"/>
          <w:sz w:val="28"/>
          <w:szCs w:val="28"/>
        </w:rPr>
        <w:t>-</w:t>
      </w:r>
      <w:r w:rsidR="00C92F1D" w:rsidRPr="00700122">
        <w:rPr>
          <w:rFonts w:ascii="Times New Roman" w:eastAsiaTheme="minorHAnsi" w:hAnsi="Times New Roman"/>
          <w:sz w:val="28"/>
          <w:szCs w:val="28"/>
        </w:rPr>
        <w:tab/>
      </w:r>
      <w:r w:rsidRPr="00700122">
        <w:rPr>
          <w:rFonts w:ascii="Times New Roman" w:eastAsiaTheme="minorHAnsi" w:hAnsi="Times New Roman"/>
          <w:sz w:val="28"/>
          <w:szCs w:val="28"/>
        </w:rPr>
        <w:t>полнота представленных материалов (нали</w:t>
      </w:r>
      <w:r w:rsidR="00DD7754" w:rsidRPr="00700122">
        <w:rPr>
          <w:rFonts w:ascii="Times New Roman" w:eastAsiaTheme="minorHAnsi" w:hAnsi="Times New Roman"/>
          <w:sz w:val="28"/>
          <w:szCs w:val="28"/>
        </w:rPr>
        <w:t>чие заявки, конкурсной работы);</w:t>
      </w:r>
    </w:p>
    <w:p w:rsidR="00A26134" w:rsidRPr="00700122" w:rsidRDefault="00A26134" w:rsidP="00C92F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HAnsi" w:hAnsi="Times New Roman"/>
          <w:sz w:val="28"/>
          <w:szCs w:val="28"/>
        </w:rPr>
      </w:pPr>
      <w:r w:rsidRPr="00700122">
        <w:rPr>
          <w:rFonts w:ascii="Times New Roman" w:eastAsiaTheme="minorHAnsi" w:hAnsi="Times New Roman"/>
          <w:sz w:val="28"/>
          <w:szCs w:val="28"/>
        </w:rPr>
        <w:t>-</w:t>
      </w:r>
      <w:r w:rsidR="00C92F1D" w:rsidRPr="00700122">
        <w:rPr>
          <w:rFonts w:ascii="Times New Roman" w:eastAsiaTheme="minorHAnsi" w:hAnsi="Times New Roman"/>
          <w:sz w:val="28"/>
          <w:szCs w:val="28"/>
        </w:rPr>
        <w:tab/>
      </w:r>
      <w:r w:rsidRPr="00700122">
        <w:rPr>
          <w:rFonts w:ascii="Times New Roman" w:eastAsiaTheme="minorHAnsi" w:hAnsi="Times New Roman"/>
          <w:sz w:val="28"/>
          <w:szCs w:val="28"/>
        </w:rPr>
        <w:t>соответствие оформления конкурсн</w:t>
      </w:r>
      <w:r w:rsidR="00DD7754" w:rsidRPr="00700122">
        <w:rPr>
          <w:rFonts w:ascii="Times New Roman" w:eastAsiaTheme="minorHAnsi" w:hAnsi="Times New Roman"/>
          <w:sz w:val="28"/>
          <w:szCs w:val="28"/>
        </w:rPr>
        <w:t>ой работы заданным требованиям;</w:t>
      </w:r>
    </w:p>
    <w:p w:rsidR="00A26134" w:rsidRPr="00700122" w:rsidRDefault="00A26134" w:rsidP="00C92F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HAnsi" w:hAnsi="Times New Roman"/>
          <w:sz w:val="28"/>
          <w:szCs w:val="28"/>
        </w:rPr>
      </w:pPr>
      <w:r w:rsidRPr="00700122">
        <w:rPr>
          <w:rFonts w:ascii="Times New Roman" w:eastAsiaTheme="minorHAnsi" w:hAnsi="Times New Roman"/>
          <w:sz w:val="28"/>
          <w:szCs w:val="28"/>
        </w:rPr>
        <w:t>-</w:t>
      </w:r>
      <w:r w:rsidR="00C92F1D" w:rsidRPr="00700122">
        <w:rPr>
          <w:rFonts w:ascii="Times New Roman" w:eastAsiaTheme="minorHAnsi" w:hAnsi="Times New Roman"/>
          <w:sz w:val="28"/>
          <w:szCs w:val="28"/>
        </w:rPr>
        <w:tab/>
      </w:r>
      <w:r w:rsidRPr="00700122">
        <w:rPr>
          <w:rFonts w:ascii="Times New Roman" w:eastAsiaTheme="minorHAnsi" w:hAnsi="Times New Roman"/>
          <w:sz w:val="28"/>
          <w:szCs w:val="28"/>
        </w:rPr>
        <w:t>наличие описания</w:t>
      </w:r>
      <w:r w:rsidR="00DD7754" w:rsidRPr="00700122">
        <w:rPr>
          <w:rFonts w:ascii="Times New Roman" w:eastAsiaTheme="minorHAnsi" w:hAnsi="Times New Roman"/>
          <w:sz w:val="28"/>
          <w:szCs w:val="28"/>
        </w:rPr>
        <w:t xml:space="preserve"> новизны представленной работы;</w:t>
      </w:r>
    </w:p>
    <w:p w:rsidR="00A26134" w:rsidRPr="00700122" w:rsidRDefault="00A26134" w:rsidP="00C92F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HAnsi" w:hAnsi="Times New Roman"/>
          <w:sz w:val="28"/>
          <w:szCs w:val="28"/>
        </w:rPr>
      </w:pPr>
      <w:r w:rsidRPr="00700122">
        <w:rPr>
          <w:rFonts w:ascii="Times New Roman" w:eastAsiaTheme="minorHAnsi" w:hAnsi="Times New Roman"/>
          <w:sz w:val="28"/>
          <w:szCs w:val="28"/>
        </w:rPr>
        <w:t>-</w:t>
      </w:r>
      <w:r w:rsidR="00C92F1D" w:rsidRPr="00700122">
        <w:rPr>
          <w:rFonts w:ascii="Times New Roman" w:eastAsiaTheme="minorHAnsi" w:hAnsi="Times New Roman"/>
          <w:sz w:val="28"/>
          <w:szCs w:val="28"/>
        </w:rPr>
        <w:tab/>
      </w:r>
      <w:r w:rsidRPr="00700122">
        <w:rPr>
          <w:rFonts w:ascii="Times New Roman" w:eastAsiaTheme="minorHAnsi" w:hAnsi="Times New Roman"/>
          <w:sz w:val="28"/>
          <w:szCs w:val="28"/>
        </w:rPr>
        <w:t>наличие описания актуальности для региональной системы среднего</w:t>
      </w:r>
      <w:r w:rsidR="00DD7754" w:rsidRPr="00700122">
        <w:rPr>
          <w:rFonts w:ascii="Times New Roman" w:eastAsiaTheme="minorHAnsi" w:hAnsi="Times New Roman"/>
          <w:sz w:val="28"/>
          <w:szCs w:val="28"/>
        </w:rPr>
        <w:t xml:space="preserve"> профессионального образования;</w:t>
      </w:r>
    </w:p>
    <w:p w:rsidR="00A26134" w:rsidRPr="00700122" w:rsidRDefault="00A26134" w:rsidP="00C92F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HAnsi" w:hAnsi="Times New Roman"/>
          <w:sz w:val="28"/>
          <w:szCs w:val="28"/>
        </w:rPr>
      </w:pPr>
      <w:r w:rsidRPr="00700122">
        <w:rPr>
          <w:rFonts w:ascii="Times New Roman" w:eastAsiaTheme="minorHAnsi" w:hAnsi="Times New Roman"/>
          <w:sz w:val="28"/>
          <w:szCs w:val="28"/>
        </w:rPr>
        <w:t>-</w:t>
      </w:r>
      <w:r w:rsidR="00C92F1D" w:rsidRPr="00700122">
        <w:rPr>
          <w:rFonts w:ascii="Times New Roman" w:eastAsiaTheme="minorHAnsi" w:hAnsi="Times New Roman"/>
          <w:sz w:val="28"/>
          <w:szCs w:val="28"/>
        </w:rPr>
        <w:tab/>
      </w:r>
      <w:r w:rsidRPr="00700122">
        <w:rPr>
          <w:rFonts w:ascii="Times New Roman" w:eastAsiaTheme="minorHAnsi" w:hAnsi="Times New Roman"/>
          <w:sz w:val="28"/>
          <w:szCs w:val="28"/>
        </w:rPr>
        <w:t>соотнесение содержания работы с нормативно-правовыми актам системы среднего профессионального образовани</w:t>
      </w:r>
      <w:r w:rsidR="00DD7754" w:rsidRPr="00700122">
        <w:rPr>
          <w:rFonts w:ascii="Times New Roman" w:eastAsiaTheme="minorHAnsi" w:hAnsi="Times New Roman"/>
          <w:sz w:val="28"/>
          <w:szCs w:val="28"/>
        </w:rPr>
        <w:t>я;</w:t>
      </w:r>
    </w:p>
    <w:p w:rsidR="00A26134" w:rsidRPr="00700122" w:rsidRDefault="00A26134" w:rsidP="00C92F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HAnsi" w:hAnsi="Times New Roman"/>
          <w:sz w:val="28"/>
          <w:szCs w:val="28"/>
        </w:rPr>
      </w:pPr>
      <w:r w:rsidRPr="00700122">
        <w:rPr>
          <w:rFonts w:ascii="Times New Roman" w:eastAsiaTheme="minorHAnsi" w:hAnsi="Times New Roman"/>
          <w:sz w:val="28"/>
          <w:szCs w:val="28"/>
        </w:rPr>
        <w:t>-</w:t>
      </w:r>
      <w:r w:rsidR="00C92F1D" w:rsidRPr="00700122">
        <w:rPr>
          <w:rFonts w:ascii="Times New Roman" w:eastAsiaTheme="minorHAnsi" w:hAnsi="Times New Roman"/>
          <w:sz w:val="28"/>
          <w:szCs w:val="28"/>
        </w:rPr>
        <w:tab/>
      </w:r>
      <w:r w:rsidRPr="00700122">
        <w:rPr>
          <w:rFonts w:ascii="Times New Roman" w:eastAsiaTheme="minorHAnsi" w:hAnsi="Times New Roman"/>
          <w:sz w:val="28"/>
          <w:szCs w:val="28"/>
        </w:rPr>
        <w:t xml:space="preserve">соответствие работы целям, задачам </w:t>
      </w:r>
      <w:r w:rsidR="00DD7754" w:rsidRPr="00700122">
        <w:rPr>
          <w:rFonts w:ascii="Times New Roman" w:eastAsiaTheme="minorHAnsi" w:hAnsi="Times New Roman"/>
          <w:sz w:val="28"/>
          <w:szCs w:val="28"/>
        </w:rPr>
        <w:t>конкурса и выбранной номинации.</w:t>
      </w:r>
    </w:p>
    <w:p w:rsidR="00F41526" w:rsidRDefault="00F41526" w:rsidP="00335A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35AF4" w:rsidRPr="00700122" w:rsidRDefault="00335AF4" w:rsidP="00335A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00122">
        <w:rPr>
          <w:rFonts w:ascii="Times New Roman" w:eastAsiaTheme="minorHAnsi" w:hAnsi="Times New Roman"/>
          <w:sz w:val="28"/>
          <w:szCs w:val="28"/>
        </w:rPr>
        <w:t>Работы, которые не прошли техническую экспертизу, к следующему этапу не допускаются.</w:t>
      </w:r>
    </w:p>
    <w:p w:rsidR="00B858D8" w:rsidRDefault="00335AF4" w:rsidP="00A26134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700122">
        <w:rPr>
          <w:rFonts w:ascii="Times New Roman" w:eastAsiaTheme="minorHAnsi" w:hAnsi="Times New Roman"/>
          <w:bCs/>
          <w:sz w:val="28"/>
          <w:szCs w:val="28"/>
        </w:rPr>
        <w:t>6.1.3</w:t>
      </w:r>
      <w:r w:rsidRPr="0070012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700122">
        <w:rPr>
          <w:rFonts w:ascii="Times New Roman" w:eastAsiaTheme="minorHAnsi" w:hAnsi="Times New Roman"/>
          <w:bCs/>
          <w:sz w:val="28"/>
          <w:szCs w:val="28"/>
        </w:rPr>
        <w:t>Конкурсные работы, которые прошли техническую экспертизу, направляются на</w:t>
      </w:r>
      <w:r w:rsidRPr="00700122">
        <w:rPr>
          <w:rFonts w:ascii="Times New Roman" w:eastAsiaTheme="minorHAnsi" w:hAnsi="Times New Roman"/>
          <w:b/>
          <w:bCs/>
          <w:sz w:val="28"/>
          <w:szCs w:val="28"/>
        </w:rPr>
        <w:t xml:space="preserve"> содержательную экспертизу. </w:t>
      </w:r>
      <w:r w:rsidR="00A26134" w:rsidRPr="00700122">
        <w:rPr>
          <w:rFonts w:ascii="Times New Roman" w:eastAsiaTheme="minorHAnsi" w:hAnsi="Times New Roman"/>
          <w:bCs/>
          <w:sz w:val="28"/>
          <w:szCs w:val="28"/>
        </w:rPr>
        <w:t>Содержательная экспертиза</w:t>
      </w:r>
      <w:r w:rsidR="00A26134" w:rsidRPr="0070012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A26134" w:rsidRPr="00700122">
        <w:rPr>
          <w:rFonts w:ascii="Times New Roman" w:eastAsiaTheme="minorHAnsi" w:hAnsi="Times New Roman"/>
          <w:sz w:val="28"/>
          <w:szCs w:val="28"/>
        </w:rPr>
        <w:t>проводится экспертными группами, сформированными оргкомитетом Конкурса</w:t>
      </w:r>
      <w:r w:rsidRPr="00700122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B858D8" w:rsidRDefault="00B858D8" w:rsidP="00A26134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651743" w:rsidRDefault="00335AF4" w:rsidP="00A26134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700122">
        <w:rPr>
          <w:rFonts w:ascii="Times New Roman" w:eastAsiaTheme="minorHAnsi" w:hAnsi="Times New Roman"/>
          <w:sz w:val="28"/>
          <w:szCs w:val="28"/>
        </w:rPr>
        <w:t>Работы оце</w:t>
      </w:r>
      <w:r w:rsidR="00FA43B8">
        <w:rPr>
          <w:rFonts w:ascii="Times New Roman" w:eastAsiaTheme="minorHAnsi" w:hAnsi="Times New Roman"/>
          <w:sz w:val="28"/>
          <w:szCs w:val="28"/>
        </w:rPr>
        <w:t>ниваются по следующим критериям:</w:t>
      </w:r>
    </w:p>
    <w:p w:rsidR="00FA43B8" w:rsidRPr="00700122" w:rsidRDefault="00FA43B8" w:rsidP="00A26134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84"/>
        <w:gridCol w:w="4252"/>
        <w:gridCol w:w="2694"/>
        <w:gridCol w:w="2410"/>
        <w:gridCol w:w="2410"/>
      </w:tblGrid>
      <w:tr w:rsidR="008406F8" w:rsidRPr="00E75106" w:rsidTr="00554AEC">
        <w:trPr>
          <w:gridAfter w:val="2"/>
          <w:wAfter w:w="4820" w:type="dxa"/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8406F8" w:rsidRPr="00E75106" w:rsidRDefault="008406F8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r w:rsidRPr="00E751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proofErr w:type="gramStart"/>
            <w:r w:rsidRPr="00E751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751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06F8" w:rsidRPr="00E75106" w:rsidRDefault="008406F8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4536" w:type="dxa"/>
            <w:gridSpan w:val="2"/>
          </w:tcPr>
          <w:p w:rsidR="008406F8" w:rsidRPr="00E75106" w:rsidRDefault="008406F8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6F8" w:rsidRPr="00E75106" w:rsidRDefault="008406F8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Оценка в баллах</w:t>
            </w:r>
          </w:p>
        </w:tc>
      </w:tr>
      <w:tr w:rsidR="00EC1465" w:rsidRPr="00E75106" w:rsidTr="00554AEC">
        <w:trPr>
          <w:gridAfter w:val="2"/>
          <w:wAfter w:w="4820" w:type="dxa"/>
          <w:trHeight w:val="20"/>
        </w:trPr>
        <w:tc>
          <w:tcPr>
            <w:tcW w:w="7479" w:type="dxa"/>
            <w:gridSpan w:val="4"/>
            <w:shd w:val="clear" w:color="auto" w:fill="auto"/>
            <w:vAlign w:val="center"/>
          </w:tcPr>
          <w:p w:rsidR="00EC1465" w:rsidRPr="00E75106" w:rsidRDefault="00EC1465" w:rsidP="0074026B">
            <w:pPr>
              <w:pStyle w:val="Default"/>
              <w:jc w:val="both"/>
              <w:rPr>
                <w:color w:val="000000" w:themeColor="text1"/>
              </w:rPr>
            </w:pPr>
            <w:r w:rsidRPr="00E75106">
              <w:rPr>
                <w:b/>
                <w:bCs/>
                <w:color w:val="000000" w:themeColor="text1"/>
              </w:rPr>
              <w:t xml:space="preserve">1 блок критериев  </w:t>
            </w:r>
          </w:p>
          <w:p w:rsidR="00EC1465" w:rsidRPr="00E75106" w:rsidRDefault="00EC1465" w:rsidP="001E3F60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C1465" w:rsidRPr="00E75106" w:rsidRDefault="00EC1465" w:rsidP="0074026B">
            <w:pPr>
              <w:pStyle w:val="Other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75106">
              <w:rPr>
                <w:bCs/>
                <w:sz w:val="24"/>
                <w:szCs w:val="24"/>
              </w:rPr>
              <w:t>0 баллов - «показатель не проявлен»,</w:t>
            </w:r>
          </w:p>
          <w:p w:rsidR="00EC1465" w:rsidRPr="00E75106" w:rsidRDefault="00EC1465" w:rsidP="0074026B">
            <w:pPr>
              <w:pStyle w:val="Other0"/>
              <w:shd w:val="clear" w:color="auto" w:fill="auto"/>
              <w:tabs>
                <w:tab w:val="left" w:pos="9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75106">
              <w:rPr>
                <w:bCs/>
                <w:sz w:val="24"/>
                <w:szCs w:val="24"/>
              </w:rPr>
              <w:t>1 балл - «показатель проявлен частично»,</w:t>
            </w:r>
          </w:p>
          <w:p w:rsidR="00EC1465" w:rsidRPr="00E75106" w:rsidRDefault="00EC1465" w:rsidP="0074026B">
            <w:pPr>
              <w:pStyle w:val="Default"/>
              <w:jc w:val="both"/>
              <w:rPr>
                <w:color w:val="000000" w:themeColor="text1"/>
              </w:rPr>
            </w:pPr>
            <w:r w:rsidRPr="00E75106">
              <w:rPr>
                <w:bCs/>
              </w:rPr>
              <w:t>2 балла - «показатель проявлен в полной мере</w:t>
            </w:r>
          </w:p>
        </w:tc>
      </w:tr>
      <w:tr w:rsidR="008406F8" w:rsidRPr="00E75106" w:rsidTr="00E216FE">
        <w:trPr>
          <w:gridAfter w:val="2"/>
          <w:wAfter w:w="4820" w:type="dxa"/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406F8" w:rsidRPr="00E75106" w:rsidRDefault="000D0035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8406F8" w:rsidRPr="00E75106" w:rsidRDefault="0074026B" w:rsidP="00E751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4252" w:type="dxa"/>
          </w:tcPr>
          <w:p w:rsidR="008406F8" w:rsidRPr="00F14D5E" w:rsidRDefault="00C3114B" w:rsidP="00C311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D5E">
              <w:rPr>
                <w:rFonts w:ascii="Times New Roman" w:hAnsi="Times New Roman"/>
                <w:sz w:val="24"/>
                <w:szCs w:val="24"/>
              </w:rPr>
              <w:t>Соответствие  формы и содержания ко</w:t>
            </w:r>
            <w:r w:rsidR="008406F8" w:rsidRPr="00F14D5E">
              <w:rPr>
                <w:rFonts w:ascii="Times New Roman" w:hAnsi="Times New Roman"/>
                <w:sz w:val="24"/>
                <w:szCs w:val="24"/>
              </w:rPr>
              <w:t xml:space="preserve">нкурсных материалов </w:t>
            </w:r>
            <w:r w:rsidRPr="00F14D5E">
              <w:rPr>
                <w:rFonts w:ascii="Times New Roman" w:hAnsi="Times New Roman"/>
                <w:sz w:val="24"/>
                <w:szCs w:val="24"/>
              </w:rPr>
              <w:t>основным направлением государственной политики в сфере профессионального образования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6F8" w:rsidRPr="00F14D5E" w:rsidRDefault="001E3F60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D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8406F8" w:rsidRPr="00E75106" w:rsidTr="00E216FE">
        <w:trPr>
          <w:gridAfter w:val="2"/>
          <w:wAfter w:w="4820" w:type="dxa"/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8406F8" w:rsidRPr="00E75106" w:rsidRDefault="008406F8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406F8" w:rsidRPr="00E75106" w:rsidRDefault="008406F8" w:rsidP="00E751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06F8" w:rsidRPr="00E75106" w:rsidRDefault="008406F8" w:rsidP="001E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Обоснованность целесообразности предлагаемых материалов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6F8" w:rsidRPr="00E75106" w:rsidRDefault="001E3F60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C3114B" w:rsidRPr="00E75106" w:rsidTr="00E216FE">
        <w:trPr>
          <w:gridAfter w:val="2"/>
          <w:wAfter w:w="4820" w:type="dxa"/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C3114B" w:rsidRPr="00E75106" w:rsidRDefault="00C3114B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C3114B" w:rsidRPr="00E75106" w:rsidRDefault="00C3114B" w:rsidP="00E751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C3114B" w:rsidRPr="00E75106" w:rsidRDefault="00C3114B" w:rsidP="00C311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и содержание конкурсных материалов затрагивают темы, актуальные в настоящий момент для профессионального образования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114B" w:rsidRPr="00E75106" w:rsidRDefault="00C3114B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1E3F60" w:rsidRPr="00E75106" w:rsidTr="00E216FE">
        <w:trPr>
          <w:gridAfter w:val="2"/>
          <w:wAfter w:w="4820" w:type="dxa"/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E3F60" w:rsidRPr="00E75106" w:rsidRDefault="000D0035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1E3F60" w:rsidRPr="00E75106" w:rsidRDefault="001E3F60" w:rsidP="00E75106">
            <w:pPr>
              <w:pStyle w:val="Default"/>
              <w:jc w:val="center"/>
              <w:rPr>
                <w:color w:val="000000" w:themeColor="text1"/>
              </w:rPr>
            </w:pPr>
            <w:r w:rsidRPr="00E75106">
              <w:rPr>
                <w:color w:val="000000" w:themeColor="text1"/>
              </w:rPr>
              <w:t>Оригинальность</w:t>
            </w:r>
          </w:p>
        </w:tc>
        <w:tc>
          <w:tcPr>
            <w:tcW w:w="4252" w:type="dxa"/>
          </w:tcPr>
          <w:p w:rsidR="001E3F60" w:rsidRPr="00E75106" w:rsidRDefault="001E3F60" w:rsidP="001E3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sz w:val="24"/>
                <w:szCs w:val="24"/>
              </w:rPr>
              <w:t>Оригинальность конкурсных материалов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3F60" w:rsidRPr="00E75106" w:rsidRDefault="001E3F60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1E3F60" w:rsidRPr="00E75106" w:rsidTr="00E216FE">
        <w:trPr>
          <w:gridAfter w:val="2"/>
          <w:wAfter w:w="4820" w:type="dxa"/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1E3F60" w:rsidRPr="00E75106" w:rsidRDefault="001E3F60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1E3F60" w:rsidRPr="00E75106" w:rsidRDefault="001E3F60" w:rsidP="00E75106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1E3F60" w:rsidRPr="00E75106" w:rsidRDefault="00F14D5E" w:rsidP="001E3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Используются инновационные методические приемы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3F60" w:rsidRPr="00E75106" w:rsidRDefault="001E3F60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1E3F60" w:rsidRPr="00E75106" w:rsidTr="00E216FE">
        <w:trPr>
          <w:gridAfter w:val="2"/>
          <w:wAfter w:w="4820" w:type="dxa"/>
          <w:trHeight w:val="142"/>
        </w:trPr>
        <w:tc>
          <w:tcPr>
            <w:tcW w:w="817" w:type="dxa"/>
            <w:vMerge/>
            <w:shd w:val="clear" w:color="auto" w:fill="auto"/>
            <w:vAlign w:val="center"/>
          </w:tcPr>
          <w:p w:rsidR="001E3F60" w:rsidRPr="00E75106" w:rsidRDefault="001E3F60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1E3F60" w:rsidRPr="00E75106" w:rsidRDefault="001E3F60" w:rsidP="00E75106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1E3F60" w:rsidRPr="00E75106" w:rsidRDefault="001E3F60" w:rsidP="001E3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Нестандартное решение проблемы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3F60" w:rsidRPr="00E75106" w:rsidRDefault="001E3F60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F14D5E" w:rsidRPr="00E75106" w:rsidTr="00E216FE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F14D5E" w:rsidRPr="00E75106" w:rsidRDefault="00F14D5E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F14D5E" w:rsidRPr="00E75106" w:rsidRDefault="00F14D5E" w:rsidP="00E75106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  <w:vAlign w:val="center"/>
          </w:tcPr>
          <w:p w:rsidR="00F14D5E" w:rsidRPr="00E75106" w:rsidRDefault="00F14D5E" w:rsidP="00F14D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Авторский метод отличается оригинальным подходом к раскрытию темы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4D5E" w:rsidRPr="00E75106" w:rsidRDefault="00F14D5E" w:rsidP="0096170B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0-2</w:t>
            </w:r>
          </w:p>
        </w:tc>
        <w:tc>
          <w:tcPr>
            <w:tcW w:w="2410" w:type="dxa"/>
          </w:tcPr>
          <w:p w:rsidR="00F14D5E" w:rsidRPr="00E75106" w:rsidRDefault="00F14D5E" w:rsidP="0096170B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F14D5E" w:rsidRPr="00E75106" w:rsidRDefault="00F14D5E" w:rsidP="009617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D5E" w:rsidRPr="00E75106" w:rsidTr="00E216FE">
        <w:trPr>
          <w:gridAfter w:val="2"/>
          <w:wAfter w:w="4820" w:type="dxa"/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14D5E" w:rsidRPr="00E75106" w:rsidRDefault="00F14D5E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F14D5E" w:rsidRPr="00E75106" w:rsidRDefault="00F14D5E" w:rsidP="00E75106">
            <w:pPr>
              <w:pStyle w:val="Default"/>
              <w:jc w:val="center"/>
              <w:rPr>
                <w:color w:val="000000" w:themeColor="text1"/>
              </w:rPr>
            </w:pPr>
            <w:r w:rsidRPr="00E75106">
              <w:rPr>
                <w:color w:val="000000" w:themeColor="text1"/>
              </w:rPr>
              <w:t>Содержательность</w:t>
            </w:r>
          </w:p>
        </w:tc>
        <w:tc>
          <w:tcPr>
            <w:tcW w:w="4252" w:type="dxa"/>
          </w:tcPr>
          <w:p w:rsidR="00F14D5E" w:rsidRPr="00E75106" w:rsidRDefault="00F14D5E" w:rsidP="001E3F60">
            <w:pPr>
              <w:pStyle w:val="Default"/>
              <w:jc w:val="both"/>
              <w:rPr>
                <w:color w:val="000000" w:themeColor="text1"/>
              </w:rPr>
            </w:pPr>
            <w:r w:rsidRPr="00E75106">
              <w:rPr>
                <w:color w:val="000000" w:themeColor="text1"/>
              </w:rPr>
              <w:t>Соответствие содержания материалов педагогическим целям, возрастному контингенту обучающихся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4D5E" w:rsidRPr="00E75106" w:rsidRDefault="00F14D5E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F14D5E" w:rsidRPr="00E75106" w:rsidTr="00E216FE">
        <w:trPr>
          <w:gridAfter w:val="2"/>
          <w:wAfter w:w="4820" w:type="dxa"/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F14D5E" w:rsidRPr="00E75106" w:rsidRDefault="00F14D5E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F14D5E" w:rsidRPr="00E75106" w:rsidRDefault="00F14D5E" w:rsidP="00E75106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F14D5E" w:rsidRPr="00E75106" w:rsidRDefault="00F14D5E" w:rsidP="001E3F60">
            <w:pPr>
              <w:pStyle w:val="Default"/>
              <w:jc w:val="both"/>
            </w:pPr>
            <w:r w:rsidRPr="00E75106">
              <w:rPr>
                <w:color w:val="000000" w:themeColor="text1"/>
              </w:rPr>
              <w:t>Системность содержания материала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4D5E" w:rsidRPr="00E75106" w:rsidRDefault="00F14D5E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F14D5E" w:rsidRPr="00E75106" w:rsidTr="00E216FE">
        <w:trPr>
          <w:gridAfter w:val="2"/>
          <w:wAfter w:w="4820" w:type="dxa"/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F14D5E" w:rsidRPr="00E75106" w:rsidRDefault="00F14D5E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F14D5E" w:rsidRPr="00E75106" w:rsidRDefault="00F14D5E" w:rsidP="00E75106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F14D5E" w:rsidRDefault="00F14D5E" w:rsidP="001E3F60">
            <w:pPr>
              <w:pStyle w:val="Default"/>
              <w:jc w:val="both"/>
              <w:rPr>
                <w:color w:val="000000" w:themeColor="text1"/>
              </w:rPr>
            </w:pPr>
            <w:r w:rsidRPr="00E75106">
              <w:rPr>
                <w:color w:val="000000" w:themeColor="text1"/>
              </w:rPr>
              <w:t>Грамотность и профессиональность построения структуры конкурсной работы</w:t>
            </w:r>
          </w:p>
          <w:p w:rsidR="00336063" w:rsidRPr="00E75106" w:rsidRDefault="00336063" w:rsidP="001E3F60">
            <w:pPr>
              <w:pStyle w:val="Default"/>
              <w:jc w:val="both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14D5E" w:rsidRPr="00E75106" w:rsidRDefault="00F14D5E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F14D5E" w:rsidRPr="00E75106" w:rsidTr="00E216FE">
        <w:trPr>
          <w:gridAfter w:val="2"/>
          <w:wAfter w:w="4820" w:type="dxa"/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14D5E" w:rsidRPr="00E75106" w:rsidRDefault="00F14D5E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F14D5E" w:rsidRPr="00E75106" w:rsidRDefault="00F14D5E" w:rsidP="00E751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Логика, стиль и доступность описания практики</w:t>
            </w:r>
          </w:p>
        </w:tc>
        <w:tc>
          <w:tcPr>
            <w:tcW w:w="4252" w:type="dxa"/>
          </w:tcPr>
          <w:p w:rsidR="00F14D5E" w:rsidRPr="00E75106" w:rsidRDefault="00F14D5E" w:rsidP="001E3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Стиль и доходчивость изложения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4D5E" w:rsidRPr="00E75106" w:rsidRDefault="00F14D5E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F14D5E" w:rsidRPr="00E75106" w:rsidTr="00E216FE">
        <w:trPr>
          <w:gridAfter w:val="2"/>
          <w:wAfter w:w="4820" w:type="dxa"/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F14D5E" w:rsidRPr="00E75106" w:rsidRDefault="00F14D5E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F14D5E" w:rsidRPr="00E75106" w:rsidRDefault="00F14D5E" w:rsidP="001E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F14D5E" w:rsidRPr="00E75106" w:rsidRDefault="00F14D5E" w:rsidP="001E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Логичность структуры конкурсных материалов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4D5E" w:rsidRPr="00E75106" w:rsidRDefault="00F14D5E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F14D5E" w:rsidRPr="00E75106" w:rsidTr="00E216FE">
        <w:trPr>
          <w:gridAfter w:val="2"/>
          <w:wAfter w:w="4820" w:type="dxa"/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14D5E" w:rsidRPr="00E75106" w:rsidRDefault="00F14D5E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F14D5E" w:rsidRPr="00E75106" w:rsidRDefault="00F14D5E" w:rsidP="00E751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</w:t>
            </w:r>
          </w:p>
        </w:tc>
        <w:tc>
          <w:tcPr>
            <w:tcW w:w="4252" w:type="dxa"/>
          </w:tcPr>
          <w:p w:rsidR="00F14D5E" w:rsidRPr="00E75106" w:rsidRDefault="00F14D5E" w:rsidP="00E751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75106">
              <w:rPr>
                <w:rFonts w:ascii="Times New Roman" w:hAnsi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/>
                <w:sz w:val="24"/>
                <w:szCs w:val="24"/>
              </w:rPr>
              <w:t>ие опечаток и ошибок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4D5E" w:rsidRPr="00E75106" w:rsidRDefault="00F14D5E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F14D5E" w:rsidRPr="00E75106" w:rsidTr="00E216FE">
        <w:trPr>
          <w:gridAfter w:val="2"/>
          <w:wAfter w:w="4820" w:type="dxa"/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F14D5E" w:rsidRPr="00E75106" w:rsidRDefault="00F14D5E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F14D5E" w:rsidRPr="00E75106" w:rsidRDefault="00F14D5E" w:rsidP="00E751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F14D5E" w:rsidRPr="00E75106" w:rsidRDefault="00F14D5E" w:rsidP="001E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sz w:val="24"/>
                <w:szCs w:val="24"/>
              </w:rPr>
              <w:t>В методической разработке корректно и грамотно используется профессиональная терминология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4D5E" w:rsidRPr="00E75106" w:rsidRDefault="00F14D5E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F14D5E" w:rsidRPr="00E75106" w:rsidTr="00E216FE">
        <w:trPr>
          <w:gridAfter w:val="2"/>
          <w:wAfter w:w="4820" w:type="dxa"/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F14D5E" w:rsidRPr="00E75106" w:rsidRDefault="00F14D5E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F14D5E" w:rsidRPr="00E75106" w:rsidRDefault="00F14D5E" w:rsidP="00E751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F14D5E" w:rsidRPr="00E75106" w:rsidRDefault="00F14D5E" w:rsidP="001E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Корректность в использовании авторских материалов, наличие списка используемых ресурсов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4D5E" w:rsidRPr="00E75106" w:rsidRDefault="00F14D5E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F14D5E" w:rsidRPr="00E75106" w:rsidTr="00E216FE">
        <w:trPr>
          <w:gridAfter w:val="2"/>
          <w:wAfter w:w="4820" w:type="dxa"/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F14D5E" w:rsidRPr="00E75106" w:rsidRDefault="00F14D5E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F14D5E" w:rsidRPr="00E75106" w:rsidRDefault="00F14D5E" w:rsidP="00E751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F14D5E" w:rsidRPr="00E75106" w:rsidRDefault="00F14D5E" w:rsidP="001E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Наглядность материалов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4D5E" w:rsidRPr="00E75106" w:rsidRDefault="00F14D5E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F14D5E" w:rsidRPr="00E75106" w:rsidTr="00E216FE">
        <w:trPr>
          <w:gridAfter w:val="2"/>
          <w:wAfter w:w="4820" w:type="dxa"/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F14D5E" w:rsidRPr="00E75106" w:rsidRDefault="00F14D5E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F14D5E" w:rsidRPr="00E75106" w:rsidRDefault="00F14D5E" w:rsidP="00E751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F14D5E" w:rsidRPr="00E75106" w:rsidRDefault="00F14D5E" w:rsidP="00E751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Единство</w:t>
            </w:r>
            <w:r w:rsidRPr="00E75106">
              <w:rPr>
                <w:rFonts w:ascii="Times New Roman" w:hAnsi="Times New Roman"/>
                <w:sz w:val="24"/>
                <w:szCs w:val="24"/>
              </w:rPr>
              <w:t xml:space="preserve"> оформления, соответствующ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E75106">
              <w:rPr>
                <w:rFonts w:ascii="Times New Roman" w:hAnsi="Times New Roman"/>
                <w:sz w:val="24"/>
                <w:szCs w:val="24"/>
              </w:rPr>
              <w:t xml:space="preserve"> официально-деловым стандартам представления документации, оформления научно-методической продукции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4D5E" w:rsidRPr="00E75106" w:rsidRDefault="00F14D5E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F14D5E" w:rsidRPr="00E75106" w:rsidTr="00E216FE">
        <w:trPr>
          <w:gridAfter w:val="2"/>
          <w:wAfter w:w="4820" w:type="dxa"/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14D5E" w:rsidRPr="00E75106" w:rsidRDefault="00F14D5E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F14D5E" w:rsidRPr="00E75106" w:rsidRDefault="00F14D5E" w:rsidP="00E75106">
            <w:pPr>
              <w:pStyle w:val="Default"/>
              <w:jc w:val="center"/>
              <w:rPr>
                <w:color w:val="000000" w:themeColor="text1"/>
              </w:rPr>
            </w:pPr>
            <w:r w:rsidRPr="00E75106">
              <w:rPr>
                <w:color w:val="000000" w:themeColor="text1"/>
              </w:rPr>
              <w:t>Результативность</w:t>
            </w:r>
          </w:p>
        </w:tc>
        <w:tc>
          <w:tcPr>
            <w:tcW w:w="4252" w:type="dxa"/>
          </w:tcPr>
          <w:p w:rsidR="00F14D5E" w:rsidRPr="00E75106" w:rsidRDefault="00F14D5E" w:rsidP="00C311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этапов формирования практики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4D5E" w:rsidRPr="00E75106" w:rsidRDefault="00F14D5E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F14D5E" w:rsidRPr="00E75106" w:rsidTr="00E216FE">
        <w:trPr>
          <w:gridAfter w:val="2"/>
          <w:wAfter w:w="4820" w:type="dxa"/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F14D5E" w:rsidRPr="00E75106" w:rsidRDefault="00F14D5E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F14D5E" w:rsidRPr="00E75106" w:rsidRDefault="00F14D5E" w:rsidP="00E75106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F14D5E" w:rsidRPr="00E75106" w:rsidRDefault="00F14D5E" w:rsidP="001E40BF">
            <w:pPr>
              <w:pStyle w:val="Default"/>
              <w:jc w:val="both"/>
              <w:rPr>
                <w:color w:val="000000" w:themeColor="text1"/>
              </w:rPr>
            </w:pPr>
            <w:r w:rsidRPr="00E75106">
              <w:rPr>
                <w:color w:val="000000" w:themeColor="text1"/>
              </w:rPr>
              <w:t>Наличие качественных показателей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4D5E" w:rsidRPr="00E75106" w:rsidRDefault="00F14D5E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1E40BF" w:rsidRPr="00E75106" w:rsidTr="00E216FE">
        <w:trPr>
          <w:gridAfter w:val="2"/>
          <w:wAfter w:w="4820" w:type="dxa"/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1E40BF" w:rsidRPr="00E75106" w:rsidRDefault="001E40BF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1E40BF" w:rsidRPr="00E75106" w:rsidRDefault="001E40BF" w:rsidP="00E75106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1E40BF" w:rsidRPr="00E75106" w:rsidRDefault="001E40BF" w:rsidP="001E40BF">
            <w:pPr>
              <w:pStyle w:val="Default"/>
              <w:jc w:val="both"/>
              <w:rPr>
                <w:color w:val="000000" w:themeColor="text1"/>
              </w:rPr>
            </w:pPr>
            <w:r w:rsidRPr="00E75106">
              <w:rPr>
                <w:color w:val="000000" w:themeColor="text1"/>
              </w:rPr>
              <w:t>Наличие количественных показателей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0BF" w:rsidRPr="00E75106" w:rsidRDefault="001E40BF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F14D5E" w:rsidRPr="00E75106" w:rsidTr="00E216FE">
        <w:trPr>
          <w:gridAfter w:val="2"/>
          <w:wAfter w:w="4820" w:type="dxa"/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F14D5E" w:rsidRPr="00E75106" w:rsidRDefault="00F14D5E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F14D5E" w:rsidRPr="00E75106" w:rsidRDefault="00F14D5E" w:rsidP="00E75106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F14D5E" w:rsidRPr="00E75106" w:rsidRDefault="00F14D5E" w:rsidP="001E3F60">
            <w:pPr>
              <w:pStyle w:val="Default"/>
              <w:jc w:val="both"/>
              <w:rPr>
                <w:color w:val="000000" w:themeColor="text1"/>
              </w:rPr>
            </w:pPr>
            <w:r w:rsidRPr="00E75106">
              <w:rPr>
                <w:color w:val="000000" w:themeColor="text1"/>
              </w:rPr>
              <w:t>Доказательность и четкость выводов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4D5E" w:rsidRPr="00E75106" w:rsidRDefault="00F14D5E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F14D5E" w:rsidRPr="00E75106" w:rsidTr="00E216FE">
        <w:trPr>
          <w:gridAfter w:val="2"/>
          <w:wAfter w:w="4820" w:type="dxa"/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14D5E" w:rsidRPr="00E75106" w:rsidRDefault="00F14D5E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F14D5E" w:rsidRPr="00E75106" w:rsidRDefault="00F14D5E" w:rsidP="00E75106">
            <w:pPr>
              <w:pStyle w:val="Default"/>
              <w:jc w:val="center"/>
              <w:rPr>
                <w:color w:val="000000" w:themeColor="text1"/>
              </w:rPr>
            </w:pPr>
            <w:r w:rsidRPr="00E75106">
              <w:rPr>
                <w:color w:val="000000" w:themeColor="text1"/>
              </w:rPr>
              <w:t>Практическая значимость</w:t>
            </w:r>
          </w:p>
        </w:tc>
        <w:tc>
          <w:tcPr>
            <w:tcW w:w="4252" w:type="dxa"/>
          </w:tcPr>
          <w:p w:rsidR="00F14D5E" w:rsidRPr="00E75106" w:rsidRDefault="00F14D5E" w:rsidP="00E75106">
            <w:pPr>
              <w:pStyle w:val="Default"/>
              <w:jc w:val="both"/>
              <w:rPr>
                <w:color w:val="000000" w:themeColor="text1"/>
              </w:rPr>
            </w:pPr>
            <w:r>
              <w:t>Наличие  практической ценности</w:t>
            </w:r>
            <w:r w:rsidRPr="00E75106">
              <w:t xml:space="preserve"> для совершенствования учебного процесса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4D5E" w:rsidRPr="00E75106" w:rsidRDefault="00F14D5E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F14D5E" w:rsidRPr="00E75106" w:rsidTr="00E216FE">
        <w:trPr>
          <w:gridAfter w:val="2"/>
          <w:wAfter w:w="4820" w:type="dxa"/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F14D5E" w:rsidRPr="00E75106" w:rsidRDefault="00F14D5E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F14D5E" w:rsidRPr="00E75106" w:rsidRDefault="00F14D5E" w:rsidP="002C2FDA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F14D5E" w:rsidRPr="00E75106" w:rsidRDefault="00F14D5E" w:rsidP="00E75106">
            <w:pPr>
              <w:pStyle w:val="Default"/>
              <w:jc w:val="both"/>
              <w:rPr>
                <w:color w:val="000000" w:themeColor="text1"/>
              </w:rPr>
            </w:pPr>
            <w:r>
              <w:t>Даны р</w:t>
            </w:r>
            <w:r w:rsidRPr="00E75106">
              <w:t xml:space="preserve">екомендации по использованию методической разработки </w:t>
            </w:r>
            <w:proofErr w:type="gramStart"/>
            <w:r w:rsidRPr="00E75106">
              <w:t>изложены</w:t>
            </w:r>
            <w:proofErr w:type="gramEnd"/>
            <w:r w:rsidRPr="00E75106">
              <w:t xml:space="preserve"> развернуто и конкретно, имеют практическую ориентацию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4D5E" w:rsidRPr="00E75106" w:rsidRDefault="00F14D5E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F14D5E" w:rsidRPr="00E75106" w:rsidTr="00E216FE">
        <w:trPr>
          <w:gridAfter w:val="2"/>
          <w:wAfter w:w="4820" w:type="dxa"/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F14D5E" w:rsidRPr="00E75106" w:rsidRDefault="00F14D5E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F14D5E" w:rsidRPr="00E75106" w:rsidRDefault="00F14D5E" w:rsidP="002C2FDA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F14D5E" w:rsidRPr="00E75106" w:rsidRDefault="00F14D5E" w:rsidP="00F14D5E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Pr="00E75106">
              <w:rPr>
                <w:color w:val="000000" w:themeColor="text1"/>
              </w:rPr>
              <w:t xml:space="preserve">етко определены </w:t>
            </w:r>
            <w:r>
              <w:rPr>
                <w:color w:val="000000" w:themeColor="text1"/>
              </w:rPr>
              <w:t>р</w:t>
            </w:r>
            <w:r w:rsidRPr="00E75106">
              <w:rPr>
                <w:color w:val="000000" w:themeColor="text1"/>
              </w:rPr>
              <w:t xml:space="preserve">иски и ограничения описываемого опыта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4D5E" w:rsidRPr="00E75106" w:rsidRDefault="00F14D5E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F14D5E" w:rsidRPr="00E75106" w:rsidTr="00E216FE">
        <w:trPr>
          <w:gridAfter w:val="2"/>
          <w:wAfter w:w="4820" w:type="dxa"/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F14D5E" w:rsidRPr="00E75106" w:rsidRDefault="00F14D5E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F14D5E" w:rsidRPr="00E75106" w:rsidRDefault="00F14D5E" w:rsidP="002C2FDA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F14D5E" w:rsidRPr="00E75106" w:rsidRDefault="00F14D5E" w:rsidP="002C2FDA">
            <w:pPr>
              <w:pStyle w:val="Default"/>
              <w:jc w:val="both"/>
              <w:rPr>
                <w:color w:val="000000" w:themeColor="text1"/>
              </w:rPr>
            </w:pPr>
            <w:r w:rsidRPr="00E75106">
              <w:rPr>
                <w:color w:val="000000" w:themeColor="text1"/>
              </w:rPr>
              <w:t>Имеется возможность использования описываемого опыта в практике других образовательных организаций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4D5E" w:rsidRPr="00E75106" w:rsidRDefault="00F14D5E" w:rsidP="002C2F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EC1465" w:rsidRPr="00E75106" w:rsidTr="00554AEC">
        <w:trPr>
          <w:gridAfter w:val="2"/>
          <w:wAfter w:w="4820" w:type="dxa"/>
          <w:trHeight w:val="20"/>
        </w:trPr>
        <w:tc>
          <w:tcPr>
            <w:tcW w:w="7479" w:type="dxa"/>
            <w:gridSpan w:val="4"/>
            <w:shd w:val="clear" w:color="auto" w:fill="auto"/>
            <w:vAlign w:val="center"/>
          </w:tcPr>
          <w:p w:rsidR="00EC1465" w:rsidRPr="00E75106" w:rsidRDefault="00EC1465" w:rsidP="00EC1465">
            <w:pPr>
              <w:pStyle w:val="Default"/>
              <w:rPr>
                <w:b/>
                <w:bCs/>
                <w:color w:val="000000" w:themeColor="text1"/>
              </w:rPr>
            </w:pPr>
            <w:r w:rsidRPr="00E75106">
              <w:rPr>
                <w:b/>
                <w:bCs/>
                <w:color w:val="000000" w:themeColor="text1"/>
              </w:rPr>
              <w:t xml:space="preserve">2 блок критериев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1465" w:rsidRPr="00E75106" w:rsidRDefault="00EC1465" w:rsidP="001E3F60">
            <w:pPr>
              <w:pStyle w:val="Default"/>
              <w:jc w:val="center"/>
              <w:rPr>
                <w:color w:val="000000" w:themeColor="text1"/>
              </w:rPr>
            </w:pPr>
            <w:r w:rsidRPr="00E75106">
              <w:rPr>
                <w:b/>
                <w:bCs/>
                <w:color w:val="000000" w:themeColor="text1"/>
              </w:rPr>
              <w:t>«нет» - 0,</w:t>
            </w:r>
          </w:p>
          <w:p w:rsidR="00EC1465" w:rsidRPr="00E75106" w:rsidRDefault="00EC1465" w:rsidP="001E3F60">
            <w:pPr>
              <w:pStyle w:val="Default"/>
              <w:jc w:val="center"/>
              <w:rPr>
                <w:color w:val="000000" w:themeColor="text1"/>
              </w:rPr>
            </w:pPr>
            <w:r w:rsidRPr="00E75106">
              <w:rPr>
                <w:b/>
                <w:bCs/>
                <w:color w:val="000000" w:themeColor="text1"/>
              </w:rPr>
              <w:t>«да» - 2</w:t>
            </w:r>
          </w:p>
        </w:tc>
      </w:tr>
      <w:tr w:rsidR="00E216FE" w:rsidRPr="00E75106" w:rsidTr="007D68D5">
        <w:trPr>
          <w:gridAfter w:val="2"/>
          <w:wAfter w:w="4820" w:type="dxa"/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E216FE" w:rsidRPr="00E75106" w:rsidRDefault="00E216FE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216FE" w:rsidRPr="00E216FE" w:rsidRDefault="00E216FE" w:rsidP="00E216FE">
            <w:pPr>
              <w:pStyle w:val="Default"/>
              <w:rPr>
                <w:color w:val="000000" w:themeColor="text1"/>
              </w:rPr>
            </w:pPr>
            <w:r w:rsidRPr="00E216FE">
              <w:rPr>
                <w:color w:val="000000" w:themeColor="text1"/>
              </w:rPr>
              <w:t xml:space="preserve">Соответствие конкурсных материалов требованиям ФГОС и/или ПС по рассматриваемым в разработке специальностям/профессиям, современным научно-методическим требованиям к организации учебно-воспитательного процесса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6FE" w:rsidRPr="00E75106" w:rsidRDefault="00E216FE" w:rsidP="001E3F60">
            <w:pPr>
              <w:pStyle w:val="Default"/>
              <w:jc w:val="center"/>
              <w:rPr>
                <w:color w:val="000000" w:themeColor="text1"/>
              </w:rPr>
            </w:pPr>
            <w:r w:rsidRPr="00E75106">
              <w:rPr>
                <w:color w:val="000000" w:themeColor="text1"/>
              </w:rPr>
              <w:t>«да»/»нет»</w:t>
            </w:r>
          </w:p>
        </w:tc>
      </w:tr>
      <w:tr w:rsidR="00E216FE" w:rsidRPr="00E75106" w:rsidTr="004C67EA">
        <w:trPr>
          <w:gridAfter w:val="2"/>
          <w:wAfter w:w="4820" w:type="dxa"/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E216FE" w:rsidRPr="00E75106" w:rsidRDefault="00E216FE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216FE" w:rsidRPr="00E216FE" w:rsidRDefault="00E216FE" w:rsidP="00E216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Новизна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6FE" w:rsidRPr="00E75106" w:rsidRDefault="00E216FE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«да»/»нет»</w:t>
            </w:r>
          </w:p>
        </w:tc>
      </w:tr>
      <w:tr w:rsidR="00E216FE" w:rsidRPr="00E75106" w:rsidTr="00251322">
        <w:trPr>
          <w:gridAfter w:val="2"/>
          <w:wAfter w:w="4820" w:type="dxa"/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E216FE" w:rsidRPr="00E75106" w:rsidRDefault="00E216FE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216FE" w:rsidRPr="00E216FE" w:rsidRDefault="00E216FE" w:rsidP="00E216FE">
            <w:pPr>
              <w:pStyle w:val="Default"/>
              <w:rPr>
                <w:color w:val="000000" w:themeColor="text1"/>
              </w:rPr>
            </w:pPr>
            <w:r w:rsidRPr="00E216FE">
              <w:rPr>
                <w:color w:val="000000" w:themeColor="text1"/>
              </w:rPr>
              <w:t xml:space="preserve">Наличие мониторинговых подтверждений обеспечения устойчивости практики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6FE" w:rsidRPr="00E75106" w:rsidRDefault="00E216FE" w:rsidP="001E3F60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E75106">
              <w:rPr>
                <w:color w:val="000000" w:themeColor="text1"/>
              </w:rPr>
              <w:t>«да»/»нет»</w:t>
            </w:r>
          </w:p>
        </w:tc>
      </w:tr>
      <w:tr w:rsidR="00E216FE" w:rsidRPr="00E75106" w:rsidTr="008B0FFC">
        <w:trPr>
          <w:gridAfter w:val="2"/>
          <w:wAfter w:w="4820" w:type="dxa"/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E216FE" w:rsidRPr="00E75106" w:rsidRDefault="00E216FE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216FE" w:rsidRPr="00E216FE" w:rsidRDefault="00E216FE" w:rsidP="00E216FE">
            <w:pPr>
              <w:pStyle w:val="Default"/>
              <w:rPr>
                <w:color w:val="000000" w:themeColor="text1"/>
              </w:rPr>
            </w:pPr>
            <w:r w:rsidRPr="00E216FE">
              <w:rPr>
                <w:color w:val="000000" w:themeColor="text1"/>
              </w:rPr>
              <w:t xml:space="preserve">Культура оформления материалов (в соответствии с п. 5 положения)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6FE" w:rsidRPr="00E75106" w:rsidRDefault="00E216FE" w:rsidP="001E3F60">
            <w:pPr>
              <w:pStyle w:val="Default"/>
              <w:jc w:val="center"/>
              <w:rPr>
                <w:color w:val="000000" w:themeColor="text1"/>
              </w:rPr>
            </w:pPr>
            <w:r w:rsidRPr="00E75106">
              <w:rPr>
                <w:color w:val="000000" w:themeColor="text1"/>
              </w:rPr>
              <w:t>«да»/»нет»</w:t>
            </w:r>
          </w:p>
        </w:tc>
      </w:tr>
      <w:tr w:rsidR="00E216FE" w:rsidRPr="00E75106" w:rsidTr="0016044C">
        <w:trPr>
          <w:gridAfter w:val="2"/>
          <w:wAfter w:w="4820" w:type="dxa"/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E216FE" w:rsidRPr="00E75106" w:rsidRDefault="00E216FE" w:rsidP="001E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216FE" w:rsidRPr="00E216FE" w:rsidRDefault="00E216FE" w:rsidP="00E216FE">
            <w:pPr>
              <w:pStyle w:val="Default"/>
              <w:rPr>
                <w:color w:val="000000" w:themeColor="text1"/>
              </w:rPr>
            </w:pPr>
            <w:r w:rsidRPr="00E216FE">
              <w:rPr>
                <w:color w:val="000000" w:themeColor="text1"/>
              </w:rPr>
              <w:t xml:space="preserve">Использование информационно-коммуникационных технологий и электронных ресурсов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6FE" w:rsidRPr="00E75106" w:rsidRDefault="00E216FE" w:rsidP="001E3F60">
            <w:pPr>
              <w:pStyle w:val="Default"/>
              <w:jc w:val="center"/>
              <w:rPr>
                <w:color w:val="000000" w:themeColor="text1"/>
              </w:rPr>
            </w:pPr>
            <w:r w:rsidRPr="00E75106">
              <w:rPr>
                <w:color w:val="000000" w:themeColor="text1"/>
              </w:rPr>
              <w:t>«да»/»нет»</w:t>
            </w:r>
          </w:p>
        </w:tc>
      </w:tr>
      <w:tr w:rsidR="00E216FE" w:rsidRPr="00E75106" w:rsidTr="00077824">
        <w:trPr>
          <w:gridAfter w:val="2"/>
          <w:wAfter w:w="4820" w:type="dxa"/>
          <w:trHeight w:val="20"/>
        </w:trPr>
        <w:tc>
          <w:tcPr>
            <w:tcW w:w="7479" w:type="dxa"/>
            <w:gridSpan w:val="4"/>
            <w:shd w:val="clear" w:color="auto" w:fill="auto"/>
            <w:vAlign w:val="center"/>
          </w:tcPr>
          <w:p w:rsidR="00E216FE" w:rsidRPr="00E75106" w:rsidRDefault="00E216FE" w:rsidP="00E216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6FE" w:rsidRPr="00E75106" w:rsidRDefault="00E216FE" w:rsidP="009D3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60</w:t>
            </w:r>
          </w:p>
        </w:tc>
      </w:tr>
    </w:tbl>
    <w:p w:rsidR="00E216FE" w:rsidRDefault="00E216FE" w:rsidP="00A26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134" w:rsidRPr="00745F69" w:rsidRDefault="00A26134" w:rsidP="00A26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</w:t>
      </w:r>
      <w:r w:rsidR="00651743">
        <w:rPr>
          <w:rFonts w:ascii="Times New Roman" w:hAnsi="Times New Roman"/>
          <w:sz w:val="28"/>
          <w:szCs w:val="28"/>
        </w:rPr>
        <w:t>2</w:t>
      </w:r>
      <w:r w:rsidRPr="00745F69">
        <w:rPr>
          <w:rFonts w:ascii="Times New Roman" w:hAnsi="Times New Roman"/>
          <w:sz w:val="28"/>
          <w:szCs w:val="28"/>
        </w:rPr>
        <w:tab/>
      </w:r>
      <w:r w:rsidRPr="00745F69">
        <w:rPr>
          <w:rFonts w:ascii="Times New Roman" w:hAnsi="Times New Roman"/>
          <w:sz w:val="28"/>
          <w:szCs w:val="28"/>
          <w:lang w:eastAsia="ru-RU"/>
        </w:rPr>
        <w:t>Результаты Конкурса определяются на основе рейтинговой оценки конкурсных материалов.</w:t>
      </w:r>
    </w:p>
    <w:p w:rsidR="00A26134" w:rsidRPr="00745F69" w:rsidRDefault="00A26134" w:rsidP="00A2613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5F69">
        <w:rPr>
          <w:rFonts w:ascii="Times New Roman" w:hAnsi="Times New Roman"/>
          <w:sz w:val="28"/>
          <w:szCs w:val="28"/>
        </w:rPr>
        <w:t>6.</w:t>
      </w:r>
      <w:r w:rsidR="00651743">
        <w:rPr>
          <w:rFonts w:ascii="Times New Roman" w:hAnsi="Times New Roman"/>
          <w:sz w:val="28"/>
          <w:szCs w:val="28"/>
        </w:rPr>
        <w:t>3</w:t>
      </w:r>
      <w:r w:rsidRPr="00745F69">
        <w:rPr>
          <w:rFonts w:ascii="Times New Roman" w:hAnsi="Times New Roman"/>
          <w:sz w:val="28"/>
          <w:szCs w:val="28"/>
        </w:rPr>
        <w:tab/>
        <w:t>Рейтинг конкурсной работы о</w:t>
      </w:r>
      <w:r w:rsidR="00DD7754">
        <w:rPr>
          <w:rFonts w:ascii="Times New Roman" w:hAnsi="Times New Roman"/>
          <w:sz w:val="28"/>
          <w:szCs w:val="28"/>
        </w:rPr>
        <w:t>пределяется по следующей схеме:</w:t>
      </w:r>
    </w:p>
    <w:p w:rsidR="00A26134" w:rsidRPr="00651743" w:rsidRDefault="00651743" w:rsidP="006517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51743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A26134" w:rsidRPr="00651743">
        <w:rPr>
          <w:rFonts w:ascii="Times New Roman" w:eastAsiaTheme="minorHAnsi" w:hAnsi="Times New Roman"/>
          <w:color w:val="000000"/>
          <w:sz w:val="28"/>
          <w:szCs w:val="28"/>
        </w:rPr>
        <w:tab/>
        <w:t>в соответствии с каждым указанным критерием члены экспертной группы индивидуально оценив</w:t>
      </w:r>
      <w:r w:rsidR="00DD7754">
        <w:rPr>
          <w:rFonts w:ascii="Times New Roman" w:eastAsiaTheme="minorHAnsi" w:hAnsi="Times New Roman"/>
          <w:color w:val="000000"/>
          <w:sz w:val="28"/>
          <w:szCs w:val="28"/>
        </w:rPr>
        <w:t xml:space="preserve">ают работу по </w:t>
      </w:r>
      <w:r w:rsidR="002A12C0">
        <w:rPr>
          <w:rFonts w:ascii="Times New Roman" w:eastAsiaTheme="minorHAnsi" w:hAnsi="Times New Roman"/>
          <w:color w:val="000000"/>
          <w:sz w:val="28"/>
          <w:szCs w:val="28"/>
        </w:rPr>
        <w:t>60</w:t>
      </w:r>
      <w:r w:rsidR="00DD7754">
        <w:rPr>
          <w:rFonts w:ascii="Times New Roman" w:eastAsiaTheme="minorHAnsi" w:hAnsi="Times New Roman"/>
          <w:color w:val="000000"/>
          <w:sz w:val="28"/>
          <w:szCs w:val="28"/>
        </w:rPr>
        <w:t>-бальной шкале;</w:t>
      </w:r>
    </w:p>
    <w:p w:rsidR="00A26134" w:rsidRPr="00651743" w:rsidRDefault="00651743" w:rsidP="006517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51743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A26134" w:rsidRPr="00651743">
        <w:rPr>
          <w:rFonts w:ascii="Times New Roman" w:eastAsiaTheme="minorHAnsi" w:hAnsi="Times New Roman"/>
          <w:color w:val="000000"/>
          <w:sz w:val="28"/>
          <w:szCs w:val="28"/>
        </w:rPr>
        <w:tab/>
        <w:t>определяется индивидуальный средний б</w:t>
      </w:r>
      <w:r w:rsidR="00DD7754">
        <w:rPr>
          <w:rFonts w:ascii="Times New Roman" w:eastAsiaTheme="minorHAnsi" w:hAnsi="Times New Roman"/>
          <w:color w:val="000000"/>
          <w:sz w:val="28"/>
          <w:szCs w:val="28"/>
        </w:rPr>
        <w:t>алл для рассматриваемой работы;</w:t>
      </w:r>
    </w:p>
    <w:p w:rsidR="00A26134" w:rsidRPr="00651743" w:rsidRDefault="00651743" w:rsidP="006517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51743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A26134" w:rsidRPr="00651743"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Pr="00651743">
        <w:rPr>
          <w:rFonts w:ascii="Times New Roman" w:eastAsiaTheme="minorHAnsi" w:hAnsi="Times New Roman"/>
          <w:color w:val="000000"/>
          <w:sz w:val="28"/>
          <w:szCs w:val="28"/>
        </w:rPr>
        <w:t>выстраивается рейтинг по номинации сопоставлением индивидуальных средних баллов с общим средним баллом конкурсных работ в номинации.</w:t>
      </w:r>
    </w:p>
    <w:p w:rsidR="00A26134" w:rsidRPr="00745F69" w:rsidRDefault="00A26134" w:rsidP="00A2613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1A00" w:rsidRPr="00700122" w:rsidRDefault="00A26134" w:rsidP="00F41526">
      <w:pPr>
        <w:pStyle w:val="a4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1F462A">
        <w:rPr>
          <w:rFonts w:ascii="Times New Roman" w:hAnsi="Times New Roman"/>
          <w:b/>
          <w:bCs/>
          <w:sz w:val="28"/>
          <w:szCs w:val="28"/>
        </w:rPr>
        <w:t>7.</w:t>
      </w:r>
      <w:r w:rsidRPr="001F462A">
        <w:rPr>
          <w:rFonts w:ascii="Times New Roman" w:hAnsi="Times New Roman"/>
          <w:b/>
          <w:bCs/>
          <w:sz w:val="28"/>
          <w:szCs w:val="28"/>
        </w:rPr>
        <w:tab/>
        <w:t>Подведение итогов</w:t>
      </w:r>
    </w:p>
    <w:p w:rsidR="009F1A00" w:rsidRPr="00700122" w:rsidRDefault="009F1A00" w:rsidP="0065174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0122">
        <w:rPr>
          <w:rFonts w:ascii="Times New Roman" w:hAnsi="Times New Roman"/>
          <w:bCs/>
          <w:sz w:val="28"/>
          <w:szCs w:val="28"/>
        </w:rPr>
        <w:t xml:space="preserve">7.1. По итогам конкурса на основании </w:t>
      </w:r>
      <w:r w:rsidR="00937BBC" w:rsidRPr="00700122">
        <w:rPr>
          <w:rFonts w:ascii="Times New Roman" w:hAnsi="Times New Roman"/>
          <w:bCs/>
          <w:sz w:val="28"/>
          <w:szCs w:val="28"/>
        </w:rPr>
        <w:t>общего рейтинга конкурсных работ</w:t>
      </w:r>
      <w:r w:rsidR="00700122" w:rsidRPr="00700122">
        <w:rPr>
          <w:rFonts w:ascii="Times New Roman" w:hAnsi="Times New Roman"/>
          <w:bCs/>
          <w:sz w:val="28"/>
          <w:szCs w:val="28"/>
        </w:rPr>
        <w:t xml:space="preserve"> определяется</w:t>
      </w:r>
      <w:r w:rsidRPr="00700122">
        <w:rPr>
          <w:rFonts w:ascii="Times New Roman" w:hAnsi="Times New Roman"/>
          <w:bCs/>
          <w:sz w:val="28"/>
          <w:szCs w:val="28"/>
        </w:rPr>
        <w:t xml:space="preserve"> </w:t>
      </w:r>
      <w:r w:rsidRPr="00700122">
        <w:rPr>
          <w:rFonts w:ascii="Times New Roman" w:hAnsi="Times New Roman"/>
          <w:b/>
          <w:bCs/>
          <w:sz w:val="28"/>
          <w:szCs w:val="28"/>
        </w:rPr>
        <w:t>победитель конкурса</w:t>
      </w:r>
      <w:r w:rsidRPr="00700122">
        <w:rPr>
          <w:rFonts w:ascii="Times New Roman" w:hAnsi="Times New Roman"/>
          <w:bCs/>
          <w:sz w:val="28"/>
          <w:szCs w:val="28"/>
        </w:rPr>
        <w:t xml:space="preserve"> и </w:t>
      </w:r>
      <w:r w:rsidRPr="00700122">
        <w:rPr>
          <w:rFonts w:ascii="Times New Roman" w:hAnsi="Times New Roman"/>
          <w:b/>
          <w:bCs/>
          <w:sz w:val="28"/>
          <w:szCs w:val="28"/>
        </w:rPr>
        <w:t>два призера</w:t>
      </w:r>
      <w:r w:rsidRPr="00700122">
        <w:rPr>
          <w:rFonts w:ascii="Times New Roman" w:hAnsi="Times New Roman"/>
          <w:bCs/>
          <w:sz w:val="28"/>
          <w:szCs w:val="28"/>
        </w:rPr>
        <w:t>.</w:t>
      </w:r>
    </w:p>
    <w:p w:rsidR="009F1A00" w:rsidRPr="00700122" w:rsidRDefault="009F1A00" w:rsidP="0065174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0122">
        <w:rPr>
          <w:rFonts w:ascii="Times New Roman" w:hAnsi="Times New Roman"/>
          <w:bCs/>
          <w:sz w:val="28"/>
          <w:szCs w:val="28"/>
        </w:rPr>
        <w:t xml:space="preserve">7.2. </w:t>
      </w:r>
      <w:r w:rsidR="00A26134" w:rsidRPr="00700122">
        <w:rPr>
          <w:rFonts w:ascii="Times New Roman" w:hAnsi="Times New Roman"/>
          <w:bCs/>
          <w:sz w:val="28"/>
          <w:szCs w:val="28"/>
        </w:rPr>
        <w:t>В каждой номинации</w:t>
      </w:r>
      <w:r w:rsidRPr="00700122">
        <w:rPr>
          <w:rFonts w:ascii="Times New Roman" w:hAnsi="Times New Roman"/>
          <w:bCs/>
          <w:sz w:val="28"/>
          <w:szCs w:val="28"/>
        </w:rPr>
        <w:t xml:space="preserve"> по решению оргкомитета</w:t>
      </w:r>
      <w:r w:rsidR="00651743" w:rsidRPr="00700122">
        <w:rPr>
          <w:rFonts w:ascii="Times New Roman" w:hAnsi="Times New Roman"/>
          <w:bCs/>
          <w:sz w:val="28"/>
          <w:szCs w:val="28"/>
        </w:rPr>
        <w:t>,</w:t>
      </w:r>
      <w:r w:rsidR="00A26134" w:rsidRPr="00700122">
        <w:rPr>
          <w:rFonts w:ascii="Times New Roman" w:hAnsi="Times New Roman"/>
          <w:bCs/>
          <w:sz w:val="28"/>
          <w:szCs w:val="28"/>
        </w:rPr>
        <w:t xml:space="preserve"> </w:t>
      </w:r>
      <w:r w:rsidR="00651743" w:rsidRPr="00700122">
        <w:rPr>
          <w:rFonts w:ascii="Times New Roman" w:hAnsi="Times New Roman"/>
          <w:bCs/>
          <w:sz w:val="28"/>
          <w:szCs w:val="28"/>
        </w:rPr>
        <w:t>при наличи</w:t>
      </w:r>
      <w:r w:rsidR="008077D6" w:rsidRPr="00700122">
        <w:rPr>
          <w:rFonts w:ascii="Times New Roman" w:hAnsi="Times New Roman"/>
          <w:bCs/>
          <w:sz w:val="28"/>
          <w:szCs w:val="28"/>
        </w:rPr>
        <w:t>и</w:t>
      </w:r>
      <w:r w:rsidR="00651743" w:rsidRPr="00700122">
        <w:rPr>
          <w:rFonts w:ascii="Times New Roman" w:hAnsi="Times New Roman"/>
          <w:bCs/>
          <w:sz w:val="28"/>
          <w:szCs w:val="28"/>
        </w:rPr>
        <w:t xml:space="preserve"> более 3-х работ,</w:t>
      </w:r>
      <w:r w:rsidRPr="00700122">
        <w:rPr>
          <w:rFonts w:ascii="Times New Roman" w:hAnsi="Times New Roman"/>
          <w:bCs/>
          <w:sz w:val="28"/>
          <w:szCs w:val="28"/>
        </w:rPr>
        <w:t xml:space="preserve"> может быть</w:t>
      </w:r>
      <w:r w:rsidR="00651743" w:rsidRPr="00700122">
        <w:rPr>
          <w:rFonts w:ascii="Times New Roman" w:hAnsi="Times New Roman"/>
          <w:bCs/>
          <w:sz w:val="28"/>
          <w:szCs w:val="28"/>
        </w:rPr>
        <w:t xml:space="preserve"> </w:t>
      </w:r>
      <w:r w:rsidR="00A26134" w:rsidRPr="00700122">
        <w:rPr>
          <w:rFonts w:ascii="Times New Roman" w:hAnsi="Times New Roman"/>
          <w:bCs/>
          <w:sz w:val="28"/>
          <w:szCs w:val="28"/>
        </w:rPr>
        <w:t>определе</w:t>
      </w:r>
      <w:r w:rsidRPr="00700122">
        <w:rPr>
          <w:rFonts w:ascii="Times New Roman" w:hAnsi="Times New Roman"/>
          <w:bCs/>
          <w:sz w:val="28"/>
          <w:szCs w:val="28"/>
        </w:rPr>
        <w:t>н</w:t>
      </w:r>
      <w:r w:rsidR="00A26134" w:rsidRPr="00700122">
        <w:rPr>
          <w:rFonts w:ascii="Times New Roman" w:hAnsi="Times New Roman"/>
          <w:bCs/>
          <w:sz w:val="28"/>
          <w:szCs w:val="28"/>
        </w:rPr>
        <w:t xml:space="preserve"> </w:t>
      </w:r>
      <w:r w:rsidR="00A26134" w:rsidRPr="00700122">
        <w:rPr>
          <w:rFonts w:ascii="Times New Roman" w:hAnsi="Times New Roman"/>
          <w:b/>
          <w:bCs/>
          <w:sz w:val="28"/>
          <w:szCs w:val="28"/>
        </w:rPr>
        <w:t>победитель</w:t>
      </w:r>
      <w:r w:rsidRPr="00700122">
        <w:rPr>
          <w:rFonts w:ascii="Times New Roman" w:hAnsi="Times New Roman"/>
          <w:b/>
          <w:bCs/>
          <w:sz w:val="28"/>
          <w:szCs w:val="28"/>
        </w:rPr>
        <w:t xml:space="preserve"> в номинации</w:t>
      </w:r>
      <w:r w:rsidR="00700122" w:rsidRPr="00700122">
        <w:rPr>
          <w:rFonts w:ascii="Times New Roman" w:hAnsi="Times New Roman"/>
          <w:bCs/>
          <w:sz w:val="28"/>
          <w:szCs w:val="28"/>
        </w:rPr>
        <w:t>.</w:t>
      </w:r>
    </w:p>
    <w:p w:rsidR="00161B8E" w:rsidRPr="00700122" w:rsidRDefault="009F1A00" w:rsidP="0065174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0122">
        <w:rPr>
          <w:rFonts w:ascii="Times New Roman" w:hAnsi="Times New Roman"/>
          <w:bCs/>
          <w:sz w:val="28"/>
          <w:szCs w:val="28"/>
        </w:rPr>
        <w:t xml:space="preserve">7.3. Победитель конкурса, призеры и победители в номинациях получают </w:t>
      </w:r>
      <w:r w:rsidR="00161B8E" w:rsidRPr="00700122">
        <w:rPr>
          <w:rFonts w:ascii="Times New Roman" w:hAnsi="Times New Roman"/>
          <w:bCs/>
          <w:sz w:val="28"/>
          <w:szCs w:val="28"/>
        </w:rPr>
        <w:t xml:space="preserve">электронные </w:t>
      </w:r>
      <w:r w:rsidRPr="00700122">
        <w:rPr>
          <w:rFonts w:ascii="Times New Roman" w:hAnsi="Times New Roman"/>
          <w:bCs/>
          <w:sz w:val="28"/>
          <w:szCs w:val="28"/>
        </w:rPr>
        <w:t>дипломы Конкурса. Все участники Конкурса получают</w:t>
      </w:r>
      <w:r w:rsidR="00161B8E" w:rsidRPr="00700122">
        <w:rPr>
          <w:rFonts w:ascii="Times New Roman" w:hAnsi="Times New Roman"/>
          <w:bCs/>
          <w:sz w:val="28"/>
          <w:szCs w:val="28"/>
        </w:rPr>
        <w:t xml:space="preserve"> электронный</w:t>
      </w:r>
      <w:r w:rsidRPr="00700122">
        <w:rPr>
          <w:rFonts w:ascii="Times New Roman" w:hAnsi="Times New Roman"/>
          <w:bCs/>
          <w:sz w:val="28"/>
          <w:szCs w:val="28"/>
        </w:rPr>
        <w:t xml:space="preserve"> сертификат участника. </w:t>
      </w:r>
    </w:p>
    <w:p w:rsidR="008077D6" w:rsidRPr="00700122" w:rsidRDefault="00161B8E" w:rsidP="0065174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0122">
        <w:rPr>
          <w:rFonts w:ascii="Times New Roman" w:hAnsi="Times New Roman"/>
          <w:bCs/>
          <w:sz w:val="28"/>
          <w:szCs w:val="28"/>
        </w:rPr>
        <w:t xml:space="preserve">7.4. </w:t>
      </w:r>
      <w:r w:rsidR="00A26134" w:rsidRPr="00700122">
        <w:rPr>
          <w:rFonts w:ascii="Times New Roman" w:hAnsi="Times New Roman"/>
          <w:bCs/>
          <w:sz w:val="28"/>
          <w:szCs w:val="28"/>
        </w:rPr>
        <w:t xml:space="preserve">Организаторы Конкурса высылают на личную электронную почту (указанную в </w:t>
      </w:r>
      <w:r w:rsidRPr="00700122">
        <w:rPr>
          <w:rFonts w:ascii="Times New Roman" w:hAnsi="Times New Roman"/>
          <w:bCs/>
          <w:sz w:val="28"/>
          <w:szCs w:val="28"/>
        </w:rPr>
        <w:t>а</w:t>
      </w:r>
      <w:r w:rsidR="00A26134" w:rsidRPr="00700122">
        <w:rPr>
          <w:rFonts w:ascii="Times New Roman" w:hAnsi="Times New Roman"/>
          <w:bCs/>
          <w:sz w:val="28"/>
          <w:szCs w:val="28"/>
        </w:rPr>
        <w:t xml:space="preserve">нкете-заявке) всем участникам электронные сертификаты, победителям и </w:t>
      </w:r>
      <w:r w:rsidR="00DD7754" w:rsidRPr="00700122">
        <w:rPr>
          <w:rFonts w:ascii="Times New Roman" w:hAnsi="Times New Roman"/>
          <w:bCs/>
          <w:sz w:val="28"/>
          <w:szCs w:val="28"/>
        </w:rPr>
        <w:t>призёрам – электронные дипломы.</w:t>
      </w:r>
    </w:p>
    <w:p w:rsidR="008077D6" w:rsidRPr="00700122" w:rsidRDefault="00161B8E" w:rsidP="0065174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0122">
        <w:rPr>
          <w:rFonts w:ascii="Times New Roman" w:hAnsi="Times New Roman"/>
          <w:bCs/>
          <w:sz w:val="28"/>
          <w:szCs w:val="28"/>
        </w:rPr>
        <w:t xml:space="preserve">7.5. </w:t>
      </w:r>
      <w:r w:rsidR="00A26134" w:rsidRPr="00700122">
        <w:rPr>
          <w:rFonts w:ascii="Times New Roman" w:hAnsi="Times New Roman"/>
          <w:bCs/>
          <w:sz w:val="28"/>
          <w:szCs w:val="28"/>
        </w:rPr>
        <w:t>Сведения о методических разработках победителей и призеров Конкурса вн</w:t>
      </w:r>
      <w:r w:rsidR="008077D6" w:rsidRPr="00700122">
        <w:rPr>
          <w:rFonts w:ascii="Times New Roman" w:hAnsi="Times New Roman"/>
          <w:bCs/>
          <w:sz w:val="28"/>
          <w:szCs w:val="28"/>
        </w:rPr>
        <w:t>осятся</w:t>
      </w:r>
      <w:r w:rsidR="00A26134" w:rsidRPr="00700122">
        <w:rPr>
          <w:rFonts w:ascii="Times New Roman" w:hAnsi="Times New Roman"/>
          <w:bCs/>
          <w:sz w:val="28"/>
          <w:szCs w:val="28"/>
        </w:rPr>
        <w:t xml:space="preserve"> в реестр лучших педагогических практик СПО Смоленской области</w:t>
      </w:r>
      <w:r w:rsidR="00DD7754" w:rsidRPr="00700122">
        <w:rPr>
          <w:rFonts w:ascii="Times New Roman" w:hAnsi="Times New Roman"/>
          <w:bCs/>
          <w:sz w:val="28"/>
          <w:szCs w:val="28"/>
        </w:rPr>
        <w:t>.</w:t>
      </w:r>
    </w:p>
    <w:p w:rsidR="00651743" w:rsidRPr="00700122" w:rsidRDefault="00161B8E" w:rsidP="0065174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0122">
        <w:rPr>
          <w:rFonts w:ascii="Times New Roman" w:hAnsi="Times New Roman"/>
          <w:bCs/>
          <w:sz w:val="28"/>
          <w:szCs w:val="28"/>
        </w:rPr>
        <w:t xml:space="preserve">7.6. </w:t>
      </w:r>
      <w:r w:rsidR="00651743" w:rsidRPr="00700122">
        <w:rPr>
          <w:rFonts w:ascii="Times New Roman" w:hAnsi="Times New Roman"/>
          <w:bCs/>
          <w:sz w:val="28"/>
          <w:szCs w:val="28"/>
        </w:rPr>
        <w:t>Организаторы оставляют за собой право размещать материалы лучших практик (с сохранение</w:t>
      </w:r>
      <w:r w:rsidR="00937BBC" w:rsidRPr="00700122">
        <w:rPr>
          <w:rFonts w:ascii="Times New Roman" w:hAnsi="Times New Roman"/>
          <w:bCs/>
          <w:sz w:val="28"/>
          <w:szCs w:val="28"/>
        </w:rPr>
        <w:t>м</w:t>
      </w:r>
      <w:r w:rsidR="00651743" w:rsidRPr="00700122">
        <w:rPr>
          <w:rFonts w:ascii="Times New Roman" w:hAnsi="Times New Roman"/>
          <w:bCs/>
          <w:sz w:val="28"/>
          <w:szCs w:val="28"/>
        </w:rPr>
        <w:t xml:space="preserve"> авторства), в информационно-методических сборниках и в Объединенном каталоге ресурсов СПО библиотеки-медиатеки сайта ГАУ ДПО СОИРО (www.dpo-smolensk.ru).</w:t>
      </w:r>
    </w:p>
    <w:p w:rsidR="00D803E8" w:rsidRPr="00700122" w:rsidRDefault="00A26134" w:rsidP="006517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0122">
        <w:rPr>
          <w:rFonts w:ascii="Times New Roman" w:hAnsi="Times New Roman"/>
          <w:sz w:val="28"/>
          <w:szCs w:val="28"/>
        </w:rPr>
        <w:br w:type="page"/>
      </w:r>
    </w:p>
    <w:p w:rsidR="00A26134" w:rsidRDefault="00A26134" w:rsidP="008077D6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8077D6">
        <w:rPr>
          <w:rFonts w:ascii="Times New Roman" w:hAnsi="Times New Roman"/>
          <w:sz w:val="28"/>
          <w:szCs w:val="28"/>
        </w:rPr>
        <w:t xml:space="preserve"> </w:t>
      </w:r>
    </w:p>
    <w:p w:rsidR="00A26134" w:rsidRPr="00A26134" w:rsidRDefault="00A26134" w:rsidP="00A2613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региональном конкурсе методических разработок и лучших практик педагогических работников профессиональных образовательных организаций Смоленской области </w:t>
      </w:r>
      <w:r>
        <w:rPr>
          <w:rFonts w:ascii="Times New Roman" w:hAnsi="Times New Roman"/>
          <w:sz w:val="28"/>
          <w:szCs w:val="28"/>
        </w:rPr>
        <w:br/>
        <w:t>«Моя педагогическая копилка»</w:t>
      </w:r>
    </w:p>
    <w:p w:rsidR="008E5B87" w:rsidRDefault="008E5B87" w:rsidP="00A261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6134" w:rsidRDefault="00A26134" w:rsidP="00A261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Анкета-заявка</w:t>
      </w:r>
    </w:p>
    <w:p w:rsidR="00A26134" w:rsidRDefault="00A26134" w:rsidP="00A261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региональном (заочном) конкурсе</w:t>
      </w:r>
      <w:r w:rsidR="00BA71A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методических разработок и лучших практик педагогических работников профессиональных образовательных организаций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«Моя педагогическая копилка»</w:t>
      </w:r>
    </w:p>
    <w:p w:rsidR="00A26134" w:rsidRDefault="00A26134" w:rsidP="00A26134">
      <w:pPr>
        <w:spacing w:after="120"/>
        <w:rPr>
          <w:rFonts w:ascii="Times New Roman" w:hAnsi="Times New Roman"/>
          <w:sz w:val="28"/>
          <w:szCs w:val="28"/>
        </w:rPr>
      </w:pPr>
    </w:p>
    <w:p w:rsidR="00A26134" w:rsidRPr="00047B50" w:rsidRDefault="00A26134" w:rsidP="00A26134">
      <w:pPr>
        <w:spacing w:after="0" w:line="240" w:lineRule="auto"/>
        <w:ind w:left="-142"/>
        <w:rPr>
          <w:rFonts w:ascii="Times New Roman" w:hAnsi="Times New Roman"/>
          <w:bCs/>
          <w:sz w:val="28"/>
          <w:szCs w:val="28"/>
        </w:rPr>
      </w:pPr>
      <w:r w:rsidRPr="00047B50">
        <w:rPr>
          <w:rFonts w:ascii="Times New Roman" w:hAnsi="Times New Roman"/>
          <w:bCs/>
          <w:sz w:val="28"/>
          <w:szCs w:val="28"/>
        </w:rPr>
        <w:t>1.Наименование работы ________________________________________</w:t>
      </w:r>
      <w:r>
        <w:rPr>
          <w:rFonts w:ascii="Times New Roman" w:hAnsi="Times New Roman"/>
          <w:bCs/>
          <w:sz w:val="28"/>
          <w:szCs w:val="28"/>
        </w:rPr>
        <w:t>___</w:t>
      </w:r>
      <w:r w:rsidRPr="00047B50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</w:rPr>
        <w:t>_</w:t>
      </w:r>
      <w:r w:rsidRPr="00047B50">
        <w:rPr>
          <w:rFonts w:ascii="Times New Roman" w:hAnsi="Times New Roman"/>
          <w:bCs/>
          <w:sz w:val="28"/>
          <w:szCs w:val="28"/>
        </w:rPr>
        <w:t>___</w:t>
      </w:r>
    </w:p>
    <w:p w:rsidR="00A26134" w:rsidRPr="00047B50" w:rsidRDefault="00A26134" w:rsidP="00A26134">
      <w:pPr>
        <w:spacing w:after="0"/>
        <w:ind w:left="3119"/>
        <w:jc w:val="center"/>
        <w:rPr>
          <w:rFonts w:ascii="Times New Roman" w:hAnsi="Times New Roman"/>
          <w:bCs/>
          <w:i/>
          <w:sz w:val="28"/>
          <w:szCs w:val="28"/>
          <w:vertAlign w:val="superscript"/>
        </w:rPr>
      </w:pPr>
      <w:r w:rsidRPr="00047B50">
        <w:rPr>
          <w:rFonts w:ascii="Times New Roman" w:hAnsi="Times New Roman"/>
          <w:bCs/>
          <w:i/>
          <w:sz w:val="28"/>
          <w:szCs w:val="28"/>
          <w:vertAlign w:val="superscript"/>
        </w:rPr>
        <w:t>(с указанием профессии(й)/специальности(ей) или профиля подготовки)</w:t>
      </w:r>
    </w:p>
    <w:p w:rsidR="00A26134" w:rsidRPr="00047B50" w:rsidRDefault="00A26134" w:rsidP="00A26134">
      <w:pPr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047B50">
        <w:rPr>
          <w:rFonts w:ascii="Times New Roman" w:hAnsi="Times New Roman"/>
          <w:bCs/>
          <w:sz w:val="28"/>
          <w:szCs w:val="28"/>
        </w:rPr>
        <w:t>Номинация 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</w:t>
      </w:r>
      <w:r w:rsidRPr="00047B50">
        <w:rPr>
          <w:rFonts w:ascii="Times New Roman" w:hAnsi="Times New Roman"/>
          <w:bCs/>
          <w:sz w:val="28"/>
          <w:szCs w:val="28"/>
        </w:rPr>
        <w:t>_</w:t>
      </w:r>
    </w:p>
    <w:p w:rsidR="00A26134" w:rsidRPr="00BA71A3" w:rsidRDefault="00A26134" w:rsidP="00BA71A3">
      <w:pPr>
        <w:spacing w:after="0"/>
        <w:ind w:left="-142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047B50">
        <w:rPr>
          <w:rFonts w:ascii="Times New Roman" w:hAnsi="Times New Roman"/>
          <w:bCs/>
          <w:sz w:val="28"/>
          <w:szCs w:val="28"/>
        </w:rPr>
        <w:t>Профессиональная образовательная организация ______________</w:t>
      </w:r>
      <w:r>
        <w:rPr>
          <w:rFonts w:ascii="Times New Roman" w:hAnsi="Times New Roman"/>
          <w:bCs/>
          <w:sz w:val="28"/>
          <w:szCs w:val="28"/>
        </w:rPr>
        <w:t>________</w:t>
      </w:r>
      <w:r w:rsidRPr="00047B50">
        <w:rPr>
          <w:rFonts w:ascii="Times New Roman" w:hAnsi="Times New Roman"/>
          <w:bCs/>
          <w:sz w:val="28"/>
          <w:szCs w:val="28"/>
        </w:rPr>
        <w:t>_____</w:t>
      </w:r>
      <w:r w:rsidR="00BA71A3">
        <w:rPr>
          <w:rFonts w:ascii="Times New Roman" w:hAnsi="Times New Roman"/>
          <w:bCs/>
          <w:sz w:val="28"/>
          <w:szCs w:val="28"/>
        </w:rPr>
        <w:t>________________________________________</w:t>
      </w:r>
    </w:p>
    <w:p w:rsidR="00A26134" w:rsidRPr="00047B50" w:rsidRDefault="00BA71A3" w:rsidP="00BA71A3">
      <w:pPr>
        <w:ind w:left="-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A26134" w:rsidRPr="00047B50">
        <w:rPr>
          <w:rFonts w:ascii="Times New Roman" w:hAnsi="Times New Roman"/>
          <w:bCs/>
          <w:sz w:val="28"/>
          <w:szCs w:val="28"/>
        </w:rPr>
        <w:t>Фамилия, имя, отчество автора* (полностью) _________</w:t>
      </w:r>
      <w:r w:rsidR="00A26134">
        <w:rPr>
          <w:rFonts w:ascii="Times New Roman" w:hAnsi="Times New Roman"/>
          <w:bCs/>
          <w:sz w:val="28"/>
          <w:szCs w:val="28"/>
        </w:rPr>
        <w:t>______________</w:t>
      </w:r>
      <w:r w:rsidR="00A26134" w:rsidRPr="00047B50">
        <w:rPr>
          <w:rFonts w:ascii="Times New Roman" w:hAnsi="Times New Roman"/>
          <w:bCs/>
          <w:sz w:val="28"/>
          <w:szCs w:val="28"/>
        </w:rPr>
        <w:t>_________________________</w:t>
      </w:r>
      <w:r>
        <w:rPr>
          <w:rFonts w:ascii="Times New Roman" w:hAnsi="Times New Roman"/>
          <w:bCs/>
          <w:sz w:val="28"/>
          <w:szCs w:val="28"/>
        </w:rPr>
        <w:t>___________________</w:t>
      </w:r>
    </w:p>
    <w:p w:rsidR="00A26134" w:rsidRPr="00047B50" w:rsidRDefault="00A26134" w:rsidP="00A26134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047B50">
        <w:rPr>
          <w:rFonts w:ascii="Times New Roman" w:hAnsi="Times New Roman"/>
          <w:bCs/>
          <w:sz w:val="28"/>
          <w:szCs w:val="28"/>
        </w:rPr>
        <w:t>5.Должность</w:t>
      </w:r>
      <w:r w:rsidRPr="00047B50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="00BA71A3">
        <w:rPr>
          <w:rFonts w:ascii="Times New Roman" w:hAnsi="Times New Roman"/>
          <w:sz w:val="28"/>
          <w:szCs w:val="28"/>
        </w:rPr>
        <w:t>_______________</w:t>
      </w:r>
    </w:p>
    <w:p w:rsidR="00A26134" w:rsidRPr="00047B50" w:rsidRDefault="00A26134" w:rsidP="00BA71A3">
      <w:pPr>
        <w:ind w:left="-142"/>
        <w:rPr>
          <w:rFonts w:ascii="Times New Roman" w:hAnsi="Times New Roman"/>
          <w:sz w:val="28"/>
          <w:szCs w:val="28"/>
        </w:rPr>
      </w:pPr>
      <w:r w:rsidRPr="00047B50">
        <w:rPr>
          <w:rFonts w:ascii="Times New Roman" w:hAnsi="Times New Roman"/>
          <w:bCs/>
          <w:sz w:val="28"/>
          <w:szCs w:val="28"/>
        </w:rPr>
        <w:t xml:space="preserve">6.Преподаваемая дисциплина </w:t>
      </w:r>
      <w:r w:rsidRPr="00047B50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047B50">
        <w:rPr>
          <w:rFonts w:ascii="Times New Roman" w:hAnsi="Times New Roman"/>
          <w:sz w:val="28"/>
          <w:szCs w:val="28"/>
        </w:rPr>
        <w:t>____________</w:t>
      </w:r>
    </w:p>
    <w:p w:rsidR="00A26134" w:rsidRPr="00047B50" w:rsidRDefault="00A26134" w:rsidP="00A26134">
      <w:pPr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047B50">
        <w:rPr>
          <w:rFonts w:ascii="Times New Roman" w:hAnsi="Times New Roman"/>
          <w:bCs/>
          <w:sz w:val="28"/>
          <w:szCs w:val="28"/>
        </w:rPr>
        <w:t>7.Контактная информация:</w:t>
      </w:r>
    </w:p>
    <w:p w:rsidR="00A26134" w:rsidRDefault="00A26134" w:rsidP="00A26134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телефон:  +7 (___) _____- ___- ___</w:t>
      </w:r>
    </w:p>
    <w:p w:rsidR="00A26134" w:rsidRDefault="00A26134" w:rsidP="00A26134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__________@__________ </w:t>
      </w:r>
    </w:p>
    <w:p w:rsidR="00A26134" w:rsidRDefault="00A26134" w:rsidP="00A26134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 xml:space="preserve">.____________________ </w:t>
      </w:r>
      <w:r>
        <w:rPr>
          <w:rFonts w:ascii="Times New Roman" w:hAnsi="Times New Roman"/>
          <w:i/>
          <w:sz w:val="28"/>
          <w:szCs w:val="28"/>
        </w:rPr>
        <w:t>(при наличие личного сайта)</w:t>
      </w:r>
    </w:p>
    <w:p w:rsidR="00A26134" w:rsidRDefault="00A26134" w:rsidP="00A26134">
      <w:pPr>
        <w:rPr>
          <w:rFonts w:ascii="Times New Roman" w:hAnsi="Times New Roman"/>
          <w:sz w:val="18"/>
          <w:szCs w:val="28"/>
        </w:rPr>
      </w:pPr>
    </w:p>
    <w:p w:rsidR="00A26134" w:rsidRDefault="00A26134" w:rsidP="00A2613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руководителя </w:t>
      </w:r>
      <w:r>
        <w:rPr>
          <w:rFonts w:ascii="Times New Roman" w:hAnsi="Times New Roman"/>
          <w:i/>
          <w:sz w:val="28"/>
          <w:szCs w:val="28"/>
        </w:rPr>
        <w:t>(обязательна) ____________________________</w:t>
      </w:r>
    </w:p>
    <w:p w:rsidR="00A26134" w:rsidRPr="00BA71A3" w:rsidRDefault="00A26134" w:rsidP="00BA71A3">
      <w:pPr>
        <w:jc w:val="both"/>
        <w:rPr>
          <w:rFonts w:ascii="Times New Roman" w:hAnsi="Times New Roman"/>
          <w:szCs w:val="28"/>
        </w:rPr>
      </w:pPr>
      <w:r w:rsidRPr="007173F1">
        <w:rPr>
          <w:rFonts w:ascii="Times New Roman" w:hAnsi="Times New Roman"/>
          <w:szCs w:val="28"/>
        </w:rPr>
        <w:t>МП</w:t>
      </w:r>
    </w:p>
    <w:p w:rsidR="00042502" w:rsidRDefault="00A26134" w:rsidP="00E67731">
      <w:pPr>
        <w:jc w:val="both"/>
        <w:rPr>
          <w:rFonts w:ascii="Times New Roman" w:hAnsi="Times New Roman"/>
          <w:i/>
          <w:sz w:val="24"/>
          <w:szCs w:val="28"/>
        </w:rPr>
      </w:pPr>
      <w:r w:rsidRPr="00047B50">
        <w:rPr>
          <w:rFonts w:ascii="Times New Roman" w:hAnsi="Times New Roman"/>
          <w:i/>
          <w:sz w:val="24"/>
          <w:szCs w:val="28"/>
        </w:rPr>
        <w:t>* если авторов несколько, то оформляется одна заявка с анкетными данными на каждого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="008077D6">
        <w:rPr>
          <w:rFonts w:ascii="Times New Roman" w:hAnsi="Times New Roman"/>
          <w:i/>
          <w:sz w:val="24"/>
          <w:szCs w:val="28"/>
        </w:rPr>
        <w:br/>
      </w:r>
      <w:r>
        <w:rPr>
          <w:rFonts w:ascii="Times New Roman" w:hAnsi="Times New Roman"/>
          <w:i/>
          <w:sz w:val="24"/>
          <w:szCs w:val="28"/>
        </w:rPr>
        <w:t>(</w:t>
      </w:r>
      <w:proofErr w:type="spellStart"/>
      <w:r>
        <w:rPr>
          <w:rFonts w:ascii="Times New Roman" w:hAnsi="Times New Roman"/>
          <w:i/>
          <w:sz w:val="24"/>
          <w:szCs w:val="28"/>
        </w:rPr>
        <w:t>п.п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. 1–3 заполняются единожды; </w:t>
      </w:r>
      <w:proofErr w:type="spellStart"/>
      <w:r>
        <w:rPr>
          <w:rFonts w:ascii="Times New Roman" w:hAnsi="Times New Roman"/>
          <w:i/>
          <w:sz w:val="24"/>
          <w:szCs w:val="28"/>
        </w:rPr>
        <w:t>п.п</w:t>
      </w:r>
      <w:proofErr w:type="spellEnd"/>
      <w:r>
        <w:rPr>
          <w:rFonts w:ascii="Times New Roman" w:hAnsi="Times New Roman"/>
          <w:i/>
          <w:sz w:val="24"/>
          <w:szCs w:val="28"/>
        </w:rPr>
        <w:t>. 4–7 заполняются на каждого из авторского коллектива)</w:t>
      </w:r>
    </w:p>
    <w:p w:rsidR="00042502" w:rsidRDefault="00042502">
      <w:pPr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br w:type="page"/>
      </w:r>
    </w:p>
    <w:p w:rsidR="00D803E8" w:rsidRDefault="00D803E8" w:rsidP="000A5CD3">
      <w:pPr>
        <w:spacing w:after="0" w:line="240" w:lineRule="auto"/>
        <w:ind w:left="5954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</w:t>
      </w:r>
      <w:r w:rsidR="000A5C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</w:p>
    <w:p w:rsidR="000A5CD3" w:rsidRDefault="00D803E8" w:rsidP="000A5CD3">
      <w:pPr>
        <w:spacing w:after="0" w:line="240" w:lineRule="auto"/>
        <w:ind w:left="5954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ГАУ ДПО СОИРО</w:t>
      </w:r>
    </w:p>
    <w:p w:rsidR="009B7DAA" w:rsidRPr="000A5CD3" w:rsidRDefault="000A5CD3" w:rsidP="000A5CD3">
      <w:pPr>
        <w:spacing w:after="0" w:line="240" w:lineRule="auto"/>
        <w:ind w:left="5954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 14.09.2022 </w:t>
      </w:r>
      <w:r w:rsidRPr="000A5CD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134-од</w:t>
      </w:r>
    </w:p>
    <w:p w:rsidR="00D803E8" w:rsidRDefault="00D803E8" w:rsidP="00D803E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D803E8" w:rsidRDefault="00D803E8" w:rsidP="00D803E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Организационный комитет</w:t>
      </w:r>
      <w:r>
        <w:rPr>
          <w:rFonts w:ascii="Times New Roman" w:hAnsi="Times New Roman"/>
          <w:b/>
          <w:sz w:val="28"/>
        </w:rPr>
        <w:br/>
        <w:t xml:space="preserve">по проведению регионального конкурса </w:t>
      </w:r>
      <w:r>
        <w:rPr>
          <w:rFonts w:ascii="Times New Roman" w:hAnsi="Times New Roman"/>
          <w:b/>
          <w:sz w:val="28"/>
          <w:szCs w:val="28"/>
        </w:rPr>
        <w:t xml:space="preserve">методических разработок и лучших практик педагогических работников профессиональных образовательных организаций Смоленской области </w:t>
      </w:r>
      <w:r>
        <w:rPr>
          <w:rFonts w:ascii="Times New Roman" w:hAnsi="Times New Roman"/>
          <w:b/>
          <w:sz w:val="28"/>
          <w:szCs w:val="28"/>
        </w:rPr>
        <w:br/>
        <w:t>«Моя педагогическая копилка»</w:t>
      </w:r>
      <w:r>
        <w:rPr>
          <w:rFonts w:ascii="Times New Roman" w:hAnsi="Times New Roman"/>
          <w:b/>
          <w:sz w:val="28"/>
        </w:rPr>
        <w:t xml:space="preserve"> </w:t>
      </w:r>
    </w:p>
    <w:p w:rsidR="00D803E8" w:rsidRDefault="00D803E8" w:rsidP="00D803E8"/>
    <w:tbl>
      <w:tblPr>
        <w:tblW w:w="0" w:type="auto"/>
        <w:tblLook w:val="04A0" w:firstRow="1" w:lastRow="0" w:firstColumn="1" w:lastColumn="0" w:noHBand="0" w:noVBand="1"/>
      </w:tblPr>
      <w:tblGrid>
        <w:gridCol w:w="3289"/>
        <w:gridCol w:w="6282"/>
      </w:tblGrid>
      <w:tr w:rsidR="007D40E5" w:rsidRPr="007D40E5" w:rsidTr="00AC1260">
        <w:trPr>
          <w:trHeight w:val="1461"/>
        </w:trPr>
        <w:tc>
          <w:tcPr>
            <w:tcW w:w="3289" w:type="dxa"/>
          </w:tcPr>
          <w:p w:rsidR="00D803E8" w:rsidRPr="00700122" w:rsidRDefault="00D803E8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</w:rPr>
            </w:pPr>
          </w:p>
          <w:p w:rsidR="00D803E8" w:rsidRPr="00700122" w:rsidRDefault="007042EE" w:rsidP="00FD5298">
            <w:pPr>
              <w:tabs>
                <w:tab w:val="left" w:pos="0"/>
              </w:tabs>
              <w:spacing w:after="0" w:line="240" w:lineRule="auto"/>
              <w:ind w:right="-1"/>
            </w:pPr>
            <w:r>
              <w:rPr>
                <w:rFonts w:ascii="Times New Roman" w:hAnsi="Times New Roman"/>
                <w:sz w:val="28"/>
                <w:szCs w:val="28"/>
              </w:rPr>
              <w:t>Дятлова Мари</w:t>
            </w:r>
            <w:r w:rsidR="00FD529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6282" w:type="dxa"/>
          </w:tcPr>
          <w:p w:rsidR="00D803E8" w:rsidRPr="00700122" w:rsidRDefault="00D803E8">
            <w:pPr>
              <w:tabs>
                <w:tab w:val="left" w:pos="39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700122">
              <w:rPr>
                <w:rFonts w:ascii="Times New Roman" w:hAnsi="Times New Roman"/>
                <w:sz w:val="28"/>
              </w:rPr>
              <w:t>Председатель оргкомитета:</w:t>
            </w:r>
          </w:p>
          <w:p w:rsidR="00D803E8" w:rsidRPr="00700122" w:rsidRDefault="007042EE" w:rsidP="007042EE">
            <w:pPr>
              <w:tabs>
                <w:tab w:val="left" w:pos="39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 w:rsidR="00D803E8" w:rsidRPr="00700122">
              <w:rPr>
                <w:rFonts w:ascii="Times New Roman" w:hAnsi="Times New Roman"/>
                <w:sz w:val="28"/>
              </w:rPr>
              <w:t>начальник центра научно-методического сопровождения программ профес</w:t>
            </w:r>
            <w:r w:rsidR="0078008F" w:rsidRPr="00700122">
              <w:rPr>
                <w:rFonts w:ascii="Times New Roman" w:hAnsi="Times New Roman"/>
                <w:sz w:val="28"/>
              </w:rPr>
              <w:t>сионального образования ГАУ ДПО</w:t>
            </w:r>
            <w:r w:rsidR="007D40E5" w:rsidRPr="00700122">
              <w:rPr>
                <w:rFonts w:ascii="Times New Roman" w:hAnsi="Times New Roman"/>
                <w:sz w:val="28"/>
              </w:rPr>
              <w:t xml:space="preserve"> СОИРО</w:t>
            </w:r>
          </w:p>
        </w:tc>
      </w:tr>
      <w:tr w:rsidR="007D40E5" w:rsidRPr="007D40E5" w:rsidTr="00AC1260">
        <w:trPr>
          <w:trHeight w:val="587"/>
        </w:trPr>
        <w:tc>
          <w:tcPr>
            <w:tcW w:w="9571" w:type="dxa"/>
            <w:gridSpan w:val="2"/>
            <w:vAlign w:val="center"/>
            <w:hideMark/>
          </w:tcPr>
          <w:p w:rsidR="0078008F" w:rsidRPr="00700122" w:rsidRDefault="0078008F">
            <w:pPr>
              <w:tabs>
                <w:tab w:val="left" w:pos="397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03E8" w:rsidRPr="00700122" w:rsidRDefault="00D803E8">
            <w:pPr>
              <w:tabs>
                <w:tab w:val="left" w:pos="397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22"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</w:tc>
      </w:tr>
      <w:tr w:rsidR="007D40E5" w:rsidRPr="00B2125F" w:rsidTr="00AC1260">
        <w:trPr>
          <w:trHeight w:val="937"/>
        </w:trPr>
        <w:tc>
          <w:tcPr>
            <w:tcW w:w="3289" w:type="dxa"/>
            <w:hideMark/>
          </w:tcPr>
          <w:p w:rsidR="00D803E8" w:rsidRPr="00B2125F" w:rsidRDefault="00D80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25F">
              <w:rPr>
                <w:rFonts w:ascii="Times New Roman" w:hAnsi="Times New Roman"/>
                <w:sz w:val="28"/>
                <w:szCs w:val="28"/>
              </w:rPr>
              <w:t xml:space="preserve">Боброва </w:t>
            </w:r>
            <w:r w:rsidR="00B925F9" w:rsidRPr="00B2125F">
              <w:rPr>
                <w:rFonts w:ascii="Times New Roman" w:hAnsi="Times New Roman"/>
                <w:sz w:val="28"/>
                <w:szCs w:val="28"/>
              </w:rPr>
              <w:br/>
            </w:r>
            <w:r w:rsidRPr="00B2125F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282" w:type="dxa"/>
            <w:hideMark/>
          </w:tcPr>
          <w:p w:rsidR="00B2125F" w:rsidRPr="00B2125F" w:rsidRDefault="00D803E8" w:rsidP="00B2125F">
            <w:pPr>
              <w:tabs>
                <w:tab w:val="left" w:pos="39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25F">
              <w:rPr>
                <w:rFonts w:ascii="Times New Roman" w:hAnsi="Times New Roman"/>
                <w:sz w:val="28"/>
              </w:rPr>
              <w:t>–</w:t>
            </w:r>
            <w:r w:rsidRPr="00B2125F">
              <w:rPr>
                <w:rFonts w:ascii="Times New Roman" w:hAnsi="Times New Roman"/>
                <w:sz w:val="28"/>
                <w:szCs w:val="28"/>
              </w:rPr>
              <w:tab/>
            </w:r>
            <w:r w:rsidR="00B2125F" w:rsidRPr="0026525D">
              <w:rPr>
                <w:rFonts w:ascii="Times New Roman" w:hAnsi="Times New Roman"/>
                <w:sz w:val="28"/>
              </w:rPr>
              <w:t>начальник центра непрерывного повышения</w:t>
            </w:r>
            <w:r w:rsidR="00E07CF9" w:rsidRPr="0026525D">
              <w:rPr>
                <w:rFonts w:ascii="Times New Roman" w:hAnsi="Times New Roman"/>
                <w:sz w:val="28"/>
              </w:rPr>
              <w:t xml:space="preserve"> профессионального </w:t>
            </w:r>
            <w:r w:rsidR="00B2125F" w:rsidRPr="0026525D">
              <w:rPr>
                <w:rFonts w:ascii="Times New Roman" w:hAnsi="Times New Roman"/>
                <w:sz w:val="28"/>
              </w:rPr>
              <w:t xml:space="preserve"> мастерства педагогических работников </w:t>
            </w:r>
            <w:r w:rsidRPr="0026525D">
              <w:rPr>
                <w:rFonts w:ascii="Times New Roman" w:hAnsi="Times New Roman"/>
                <w:sz w:val="28"/>
              </w:rPr>
              <w:t xml:space="preserve"> </w:t>
            </w:r>
            <w:r w:rsidRPr="00B2125F">
              <w:rPr>
                <w:rFonts w:ascii="Times New Roman" w:hAnsi="Times New Roman"/>
                <w:sz w:val="28"/>
              </w:rPr>
              <w:t>ГАУ ДПО СОИРО</w:t>
            </w:r>
          </w:p>
        </w:tc>
      </w:tr>
      <w:tr w:rsidR="007D40E5" w:rsidRPr="00B2125F" w:rsidTr="00AC1260">
        <w:trPr>
          <w:trHeight w:val="702"/>
        </w:trPr>
        <w:tc>
          <w:tcPr>
            <w:tcW w:w="3289" w:type="dxa"/>
          </w:tcPr>
          <w:p w:rsidR="00D803E8" w:rsidRPr="00B2125F" w:rsidRDefault="00FD5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25F">
              <w:rPr>
                <w:rFonts w:ascii="Times New Roman" w:hAnsi="Times New Roman"/>
                <w:sz w:val="28"/>
                <w:szCs w:val="28"/>
              </w:rPr>
              <w:t>Лазарева Татьяна Вячеславовна</w:t>
            </w:r>
          </w:p>
        </w:tc>
        <w:tc>
          <w:tcPr>
            <w:tcW w:w="6282" w:type="dxa"/>
            <w:hideMark/>
          </w:tcPr>
          <w:p w:rsidR="00D803E8" w:rsidRPr="00B2125F" w:rsidRDefault="00D803E8" w:rsidP="00FD5298">
            <w:pPr>
              <w:tabs>
                <w:tab w:val="left" w:pos="39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B2125F">
              <w:rPr>
                <w:rFonts w:ascii="Times New Roman" w:hAnsi="Times New Roman"/>
                <w:sz w:val="28"/>
              </w:rPr>
              <w:t>–</w:t>
            </w:r>
            <w:r w:rsidRPr="00B2125F">
              <w:rPr>
                <w:rFonts w:ascii="Times New Roman" w:hAnsi="Times New Roman"/>
                <w:sz w:val="28"/>
                <w:szCs w:val="28"/>
              </w:rPr>
              <w:tab/>
            </w:r>
            <w:r w:rsidR="00FD5298" w:rsidRPr="00B2125F">
              <w:rPr>
                <w:rFonts w:ascii="Times New Roman" w:hAnsi="Times New Roman"/>
                <w:sz w:val="28"/>
                <w:szCs w:val="28"/>
              </w:rPr>
              <w:t xml:space="preserve">начальник центра проектного управления </w:t>
            </w:r>
            <w:r w:rsidR="007D40E5" w:rsidRPr="00B2125F">
              <w:rPr>
                <w:rFonts w:ascii="Times New Roman" w:hAnsi="Times New Roman"/>
                <w:sz w:val="28"/>
              </w:rPr>
              <w:t xml:space="preserve"> ГАУ ДПО СОИРО</w:t>
            </w:r>
          </w:p>
        </w:tc>
      </w:tr>
      <w:tr w:rsidR="007D40E5" w:rsidRPr="007D40E5" w:rsidTr="00AC1260">
        <w:trPr>
          <w:trHeight w:val="1254"/>
        </w:trPr>
        <w:tc>
          <w:tcPr>
            <w:tcW w:w="3289" w:type="dxa"/>
            <w:hideMark/>
          </w:tcPr>
          <w:p w:rsidR="00D803E8" w:rsidRPr="00B2125F" w:rsidRDefault="00B21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25F">
              <w:rPr>
                <w:rFonts w:ascii="Times New Roman" w:hAnsi="Times New Roman"/>
                <w:sz w:val="28"/>
                <w:szCs w:val="28"/>
              </w:rPr>
              <w:t>Филинов Виталий Александрович</w:t>
            </w:r>
          </w:p>
        </w:tc>
        <w:tc>
          <w:tcPr>
            <w:tcW w:w="6282" w:type="dxa"/>
            <w:hideMark/>
          </w:tcPr>
          <w:p w:rsidR="00B2125F" w:rsidRPr="00700122" w:rsidRDefault="00D803E8" w:rsidP="00B2125F">
            <w:pPr>
              <w:tabs>
                <w:tab w:val="left" w:pos="39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B2125F">
              <w:rPr>
                <w:rFonts w:ascii="Times New Roman" w:hAnsi="Times New Roman"/>
                <w:sz w:val="28"/>
              </w:rPr>
              <w:t>–</w:t>
            </w:r>
            <w:r w:rsidRPr="00B2125F">
              <w:rPr>
                <w:rFonts w:ascii="Times New Roman" w:hAnsi="Times New Roman"/>
                <w:sz w:val="28"/>
                <w:szCs w:val="28"/>
              </w:rPr>
              <w:tab/>
            </w:r>
            <w:r w:rsidR="00B2125F" w:rsidRPr="00B2125F">
              <w:rPr>
                <w:rFonts w:ascii="Times New Roman" w:hAnsi="Times New Roman"/>
                <w:sz w:val="28"/>
              </w:rPr>
              <w:t>заведующий кафедрой управления развитием образовательных систем общего и профессионального образования ГАУ ДПО СОИРО</w:t>
            </w:r>
          </w:p>
        </w:tc>
      </w:tr>
      <w:tr w:rsidR="00D803E8" w:rsidRPr="00700122" w:rsidTr="00AC1260">
        <w:trPr>
          <w:trHeight w:val="1254"/>
        </w:trPr>
        <w:tc>
          <w:tcPr>
            <w:tcW w:w="3289" w:type="dxa"/>
            <w:hideMark/>
          </w:tcPr>
          <w:p w:rsidR="00D803E8" w:rsidRPr="00B2125F" w:rsidRDefault="00B2125F" w:rsidP="00B21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125F">
              <w:rPr>
                <w:rFonts w:ascii="Times New Roman" w:hAnsi="Times New Roman"/>
                <w:sz w:val="28"/>
                <w:szCs w:val="28"/>
              </w:rPr>
              <w:t>Кисельман</w:t>
            </w:r>
            <w:proofErr w:type="spellEnd"/>
            <w:r w:rsidRPr="00B2125F">
              <w:rPr>
                <w:rFonts w:ascii="Times New Roman" w:hAnsi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6282" w:type="dxa"/>
            <w:hideMark/>
          </w:tcPr>
          <w:p w:rsidR="00D803E8" w:rsidRPr="00700122" w:rsidRDefault="00D803E8" w:rsidP="00B2125F">
            <w:pPr>
              <w:tabs>
                <w:tab w:val="left" w:pos="39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700122">
              <w:rPr>
                <w:rFonts w:ascii="Times New Roman" w:hAnsi="Times New Roman"/>
                <w:sz w:val="28"/>
              </w:rPr>
              <w:t>–</w:t>
            </w:r>
            <w:r w:rsidRPr="00700122">
              <w:rPr>
                <w:rFonts w:ascii="Times New Roman" w:hAnsi="Times New Roman"/>
                <w:sz w:val="28"/>
                <w:szCs w:val="28"/>
              </w:rPr>
              <w:tab/>
            </w:r>
            <w:r w:rsidR="00B2125F">
              <w:rPr>
                <w:rFonts w:ascii="Times New Roman" w:hAnsi="Times New Roman"/>
                <w:sz w:val="28"/>
              </w:rPr>
              <w:t xml:space="preserve">начальник центра цифровой трансформации образования </w:t>
            </w:r>
            <w:r w:rsidRPr="00700122">
              <w:rPr>
                <w:rFonts w:ascii="Times New Roman" w:hAnsi="Times New Roman"/>
                <w:sz w:val="28"/>
              </w:rPr>
              <w:t xml:space="preserve"> ГАУ ДПО СОИРО</w:t>
            </w:r>
          </w:p>
        </w:tc>
      </w:tr>
    </w:tbl>
    <w:p w:rsidR="0097336C" w:rsidRPr="00700122" w:rsidRDefault="0097336C" w:rsidP="00B4735B">
      <w:pPr>
        <w:jc w:val="both"/>
        <w:rPr>
          <w:i/>
          <w:sz w:val="20"/>
        </w:rPr>
      </w:pPr>
    </w:p>
    <w:sectPr w:rsidR="0097336C" w:rsidRPr="00700122" w:rsidSect="00F41526">
      <w:pgSz w:w="11906" w:h="16838"/>
      <w:pgMar w:top="1134" w:right="70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D2D"/>
    <w:multiLevelType w:val="multilevel"/>
    <w:tmpl w:val="3B081A0A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3"/>
      <w:numFmt w:val="decimal"/>
      <w:isLgl/>
      <w:lvlText w:val="%1.%2"/>
      <w:lvlJc w:val="left"/>
      <w:pPr>
        <w:ind w:left="810" w:hanging="420"/>
      </w:pPr>
    </w:lvl>
    <w:lvl w:ilvl="2">
      <w:start w:val="1"/>
      <w:numFmt w:val="decimal"/>
      <w:isLgl/>
      <w:lvlText w:val="%1.%2.%3"/>
      <w:lvlJc w:val="left"/>
      <w:pPr>
        <w:ind w:left="1110" w:hanging="720"/>
      </w:pPr>
    </w:lvl>
    <w:lvl w:ilvl="3">
      <w:start w:val="1"/>
      <w:numFmt w:val="decimal"/>
      <w:isLgl/>
      <w:lvlText w:val="%1.%2.%3.%4"/>
      <w:lvlJc w:val="left"/>
      <w:pPr>
        <w:ind w:left="1470" w:hanging="1080"/>
      </w:pPr>
    </w:lvl>
    <w:lvl w:ilvl="4">
      <w:start w:val="1"/>
      <w:numFmt w:val="decimal"/>
      <w:isLgl/>
      <w:lvlText w:val="%1.%2.%3.%4.%5"/>
      <w:lvlJc w:val="left"/>
      <w:pPr>
        <w:ind w:left="1470" w:hanging="1080"/>
      </w:pPr>
    </w:lvl>
    <w:lvl w:ilvl="5">
      <w:start w:val="1"/>
      <w:numFmt w:val="decimal"/>
      <w:isLgl/>
      <w:lvlText w:val="%1.%2.%3.%4.%5.%6"/>
      <w:lvlJc w:val="left"/>
      <w:pPr>
        <w:ind w:left="1830" w:hanging="1440"/>
      </w:pPr>
    </w:lvl>
    <w:lvl w:ilvl="6">
      <w:start w:val="1"/>
      <w:numFmt w:val="decimal"/>
      <w:isLgl/>
      <w:lvlText w:val="%1.%2.%3.%4.%5.%6.%7"/>
      <w:lvlJc w:val="left"/>
      <w:pPr>
        <w:ind w:left="1830" w:hanging="1440"/>
      </w:pPr>
    </w:lvl>
    <w:lvl w:ilvl="7">
      <w:start w:val="1"/>
      <w:numFmt w:val="decimal"/>
      <w:isLgl/>
      <w:lvlText w:val="%1.%2.%3.%4.%5.%6.%7.%8"/>
      <w:lvlJc w:val="left"/>
      <w:pPr>
        <w:ind w:left="2190" w:hanging="1800"/>
      </w:pPr>
    </w:lvl>
    <w:lvl w:ilvl="8">
      <w:start w:val="1"/>
      <w:numFmt w:val="decimal"/>
      <w:isLgl/>
      <w:lvlText w:val="%1.%2.%3.%4.%5.%6.%7.%8.%9"/>
      <w:lvlJc w:val="left"/>
      <w:pPr>
        <w:ind w:left="2550" w:hanging="2160"/>
      </w:pPr>
    </w:lvl>
  </w:abstractNum>
  <w:abstractNum w:abstractNumId="1">
    <w:nsid w:val="17D91251"/>
    <w:multiLevelType w:val="hybridMultilevel"/>
    <w:tmpl w:val="A0CE78DA"/>
    <w:lvl w:ilvl="0" w:tplc="32E2879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B2338"/>
    <w:multiLevelType w:val="hybridMultilevel"/>
    <w:tmpl w:val="C75E0150"/>
    <w:lvl w:ilvl="0" w:tplc="BE2ACBC0">
      <w:start w:val="1"/>
      <w:numFmt w:val="bullet"/>
      <w:lvlText w:val=""/>
      <w:lvlJc w:val="left"/>
      <w:pPr>
        <w:ind w:left="18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3">
    <w:nsid w:val="21FF7ACE"/>
    <w:multiLevelType w:val="hybridMultilevel"/>
    <w:tmpl w:val="09EC27C4"/>
    <w:lvl w:ilvl="0" w:tplc="BE2A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C1C08"/>
    <w:multiLevelType w:val="hybridMultilevel"/>
    <w:tmpl w:val="2BC0BCB4"/>
    <w:lvl w:ilvl="0" w:tplc="5AA60866">
      <w:start w:val="1"/>
      <w:numFmt w:val="decimal"/>
      <w:lvlText w:val="%1.3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C22FE"/>
    <w:multiLevelType w:val="hybridMultilevel"/>
    <w:tmpl w:val="DE32A2D4"/>
    <w:lvl w:ilvl="0" w:tplc="D596707C">
      <w:start w:val="1"/>
      <w:numFmt w:val="decimal"/>
      <w:lvlText w:val="%1.3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124BA"/>
    <w:multiLevelType w:val="hybridMultilevel"/>
    <w:tmpl w:val="63D2FDBA"/>
    <w:lvl w:ilvl="0" w:tplc="2826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20D59"/>
    <w:multiLevelType w:val="hybridMultilevel"/>
    <w:tmpl w:val="A50C4990"/>
    <w:lvl w:ilvl="0" w:tplc="BE2A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E8"/>
    <w:rsid w:val="00037176"/>
    <w:rsid w:val="000376A2"/>
    <w:rsid w:val="00042502"/>
    <w:rsid w:val="00047B50"/>
    <w:rsid w:val="00055CD4"/>
    <w:rsid w:val="00066D7A"/>
    <w:rsid w:val="000864F3"/>
    <w:rsid w:val="000A5CD3"/>
    <w:rsid w:val="000C4D3A"/>
    <w:rsid w:val="000D0035"/>
    <w:rsid w:val="000D50EE"/>
    <w:rsid w:val="00101DAD"/>
    <w:rsid w:val="00161B8E"/>
    <w:rsid w:val="00173C8A"/>
    <w:rsid w:val="001E3F60"/>
    <w:rsid w:val="001E40BF"/>
    <w:rsid w:val="00257671"/>
    <w:rsid w:val="0026525D"/>
    <w:rsid w:val="002A12C0"/>
    <w:rsid w:val="002B1E5A"/>
    <w:rsid w:val="00302F45"/>
    <w:rsid w:val="0032320E"/>
    <w:rsid w:val="00335AF4"/>
    <w:rsid w:val="00336063"/>
    <w:rsid w:val="003715E5"/>
    <w:rsid w:val="00373ABB"/>
    <w:rsid w:val="00380711"/>
    <w:rsid w:val="0039133C"/>
    <w:rsid w:val="00394082"/>
    <w:rsid w:val="00413883"/>
    <w:rsid w:val="00454D30"/>
    <w:rsid w:val="004773C4"/>
    <w:rsid w:val="00484E49"/>
    <w:rsid w:val="004D5CCA"/>
    <w:rsid w:val="004E27A1"/>
    <w:rsid w:val="0054629A"/>
    <w:rsid w:val="00554AEC"/>
    <w:rsid w:val="00565823"/>
    <w:rsid w:val="00582B88"/>
    <w:rsid w:val="005B18DA"/>
    <w:rsid w:val="005C6538"/>
    <w:rsid w:val="005F5E22"/>
    <w:rsid w:val="00601929"/>
    <w:rsid w:val="00651743"/>
    <w:rsid w:val="00653F95"/>
    <w:rsid w:val="00691290"/>
    <w:rsid w:val="006A327C"/>
    <w:rsid w:val="006F301E"/>
    <w:rsid w:val="00700122"/>
    <w:rsid w:val="007042EE"/>
    <w:rsid w:val="007173F1"/>
    <w:rsid w:val="0074026B"/>
    <w:rsid w:val="007639D3"/>
    <w:rsid w:val="0078008F"/>
    <w:rsid w:val="007A36CE"/>
    <w:rsid w:val="007B38A7"/>
    <w:rsid w:val="007D40E5"/>
    <w:rsid w:val="008077D6"/>
    <w:rsid w:val="00835459"/>
    <w:rsid w:val="008406F8"/>
    <w:rsid w:val="0084360A"/>
    <w:rsid w:val="0086341B"/>
    <w:rsid w:val="008736EA"/>
    <w:rsid w:val="008E5B87"/>
    <w:rsid w:val="00911F85"/>
    <w:rsid w:val="00933542"/>
    <w:rsid w:val="00937BBC"/>
    <w:rsid w:val="0097336C"/>
    <w:rsid w:val="009B7DAA"/>
    <w:rsid w:val="009D30A9"/>
    <w:rsid w:val="009E2BEA"/>
    <w:rsid w:val="009E634D"/>
    <w:rsid w:val="009F1A00"/>
    <w:rsid w:val="00A20214"/>
    <w:rsid w:val="00A25296"/>
    <w:rsid w:val="00A26134"/>
    <w:rsid w:val="00A32FD4"/>
    <w:rsid w:val="00A71088"/>
    <w:rsid w:val="00A85DBB"/>
    <w:rsid w:val="00AC1260"/>
    <w:rsid w:val="00AE3063"/>
    <w:rsid w:val="00B2125F"/>
    <w:rsid w:val="00B3419B"/>
    <w:rsid w:val="00B3494C"/>
    <w:rsid w:val="00B4735B"/>
    <w:rsid w:val="00B7002A"/>
    <w:rsid w:val="00B71867"/>
    <w:rsid w:val="00B858D8"/>
    <w:rsid w:val="00B925F9"/>
    <w:rsid w:val="00BA71A3"/>
    <w:rsid w:val="00BE72BA"/>
    <w:rsid w:val="00C12A7D"/>
    <w:rsid w:val="00C3114B"/>
    <w:rsid w:val="00C92F1D"/>
    <w:rsid w:val="00CB79AA"/>
    <w:rsid w:val="00D00641"/>
    <w:rsid w:val="00D00647"/>
    <w:rsid w:val="00D00FBB"/>
    <w:rsid w:val="00D220DC"/>
    <w:rsid w:val="00D77128"/>
    <w:rsid w:val="00D803E8"/>
    <w:rsid w:val="00DD7754"/>
    <w:rsid w:val="00E07CF9"/>
    <w:rsid w:val="00E216FE"/>
    <w:rsid w:val="00E300C8"/>
    <w:rsid w:val="00E41910"/>
    <w:rsid w:val="00E43669"/>
    <w:rsid w:val="00E56A37"/>
    <w:rsid w:val="00E67731"/>
    <w:rsid w:val="00E75106"/>
    <w:rsid w:val="00E87F4B"/>
    <w:rsid w:val="00EC1465"/>
    <w:rsid w:val="00EC7D8B"/>
    <w:rsid w:val="00ED7429"/>
    <w:rsid w:val="00F14D5E"/>
    <w:rsid w:val="00F41526"/>
    <w:rsid w:val="00F4178C"/>
    <w:rsid w:val="00F4219B"/>
    <w:rsid w:val="00F75BC5"/>
    <w:rsid w:val="00F9003A"/>
    <w:rsid w:val="00F90D15"/>
    <w:rsid w:val="00FA43B8"/>
    <w:rsid w:val="00FA6D79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E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E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3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03E8"/>
    <w:pPr>
      <w:ind w:left="720"/>
      <w:contextualSpacing/>
    </w:pPr>
  </w:style>
  <w:style w:type="paragraph" w:customStyle="1" w:styleId="Default">
    <w:name w:val="Default"/>
    <w:rsid w:val="00D803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3F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">
    <w:name w:val="Heading #1_"/>
    <w:basedOn w:val="a0"/>
    <w:link w:val="Heading10"/>
    <w:rsid w:val="007402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Other">
    <w:name w:val="Other_"/>
    <w:basedOn w:val="a0"/>
    <w:link w:val="Other0"/>
    <w:rsid w:val="007402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74026B"/>
    <w:pPr>
      <w:widowControl w:val="0"/>
      <w:shd w:val="clear" w:color="auto" w:fill="FFFFFF"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Other0">
    <w:name w:val="Other"/>
    <w:basedOn w:val="a"/>
    <w:link w:val="Other"/>
    <w:rsid w:val="0074026B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E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E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3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03E8"/>
    <w:pPr>
      <w:ind w:left="720"/>
      <w:contextualSpacing/>
    </w:pPr>
  </w:style>
  <w:style w:type="paragraph" w:customStyle="1" w:styleId="Default">
    <w:name w:val="Default"/>
    <w:rsid w:val="00D803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3F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">
    <w:name w:val="Heading #1_"/>
    <w:basedOn w:val="a0"/>
    <w:link w:val="Heading10"/>
    <w:rsid w:val="007402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Other">
    <w:name w:val="Other_"/>
    <w:basedOn w:val="a0"/>
    <w:link w:val="Other0"/>
    <w:rsid w:val="007402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74026B"/>
    <w:pPr>
      <w:widowControl w:val="0"/>
      <w:shd w:val="clear" w:color="auto" w:fill="FFFFFF"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Other0">
    <w:name w:val="Other"/>
    <w:basedOn w:val="a"/>
    <w:link w:val="Other"/>
    <w:rsid w:val="0074026B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zareva.spe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D2ED-B90A-4905-B7B0-512F0F44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БЛ-3</dc:creator>
  <cp:lastModifiedBy>Владелец</cp:lastModifiedBy>
  <cp:revision>24</cp:revision>
  <cp:lastPrinted>2022-09-14T13:16:00Z</cp:lastPrinted>
  <dcterms:created xsi:type="dcterms:W3CDTF">2022-09-12T09:24:00Z</dcterms:created>
  <dcterms:modified xsi:type="dcterms:W3CDTF">2022-09-14T13:16:00Z</dcterms:modified>
</cp:coreProperties>
</file>